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20F" w:rsidRPr="009C1178" w:rsidRDefault="00F8420F">
      <w:pPr>
        <w:pStyle w:val="BodyText"/>
        <w:spacing w:line="264" w:lineRule="auto"/>
        <w:ind w:firstLine="720"/>
        <w:rPr>
          <w:rFonts w:ascii="Tahoma" w:hAnsi="Tahoma" w:cs="Tahoma"/>
          <w:noProof/>
          <w:sz w:val="20"/>
        </w:rPr>
      </w:pPr>
      <w:bookmarkStart w:id="0" w:name="_GoBack"/>
      <w:bookmarkEnd w:id="0"/>
    </w:p>
    <w:p w:rsidR="00F8420F" w:rsidRPr="009C1178" w:rsidRDefault="00F8420F">
      <w:pPr>
        <w:pStyle w:val="BodyText"/>
        <w:spacing w:line="264" w:lineRule="auto"/>
        <w:ind w:firstLine="720"/>
        <w:rPr>
          <w:rFonts w:ascii="Tahoma" w:hAnsi="Tahoma" w:cs="Tahoma"/>
          <w:noProof/>
          <w:sz w:val="20"/>
        </w:rPr>
      </w:pPr>
    </w:p>
    <w:p w:rsidR="00F8420F" w:rsidRPr="009C1178" w:rsidRDefault="00F8420F">
      <w:pPr>
        <w:pStyle w:val="BodyText"/>
        <w:spacing w:line="264" w:lineRule="auto"/>
        <w:ind w:firstLine="720"/>
        <w:rPr>
          <w:rFonts w:ascii="Tahoma" w:hAnsi="Tahoma" w:cs="Tahoma"/>
          <w:noProof/>
          <w:sz w:val="20"/>
        </w:rPr>
      </w:pPr>
    </w:p>
    <w:p w:rsidR="00F8420F" w:rsidRPr="009C1178" w:rsidRDefault="00F8420F">
      <w:pPr>
        <w:pStyle w:val="BodyText"/>
        <w:spacing w:line="264" w:lineRule="auto"/>
        <w:ind w:firstLine="720"/>
        <w:rPr>
          <w:rFonts w:ascii="Tahoma" w:hAnsi="Tahoma" w:cs="Tahoma"/>
          <w:sz w:val="20"/>
        </w:rPr>
      </w:pPr>
    </w:p>
    <w:p w:rsidR="00F8420F" w:rsidRPr="009C1178" w:rsidRDefault="00F8420F">
      <w:pPr>
        <w:pStyle w:val="BodyText"/>
        <w:spacing w:line="264" w:lineRule="auto"/>
        <w:ind w:firstLine="720"/>
        <w:rPr>
          <w:rFonts w:ascii="Tahoma" w:hAnsi="Tahoma" w:cs="Tahoma"/>
          <w:sz w:val="20"/>
        </w:rPr>
      </w:pPr>
    </w:p>
    <w:p w:rsidR="00F8420F" w:rsidRPr="009C1178" w:rsidRDefault="00F8420F">
      <w:pPr>
        <w:pStyle w:val="BodyText"/>
        <w:spacing w:line="264" w:lineRule="auto"/>
        <w:ind w:firstLine="720"/>
        <w:rPr>
          <w:rFonts w:ascii="Tahoma" w:hAnsi="Tahoma" w:cs="Tahoma"/>
          <w:sz w:val="20"/>
        </w:rPr>
      </w:pPr>
    </w:p>
    <w:p w:rsidR="00F8420F" w:rsidRPr="009C1178" w:rsidRDefault="00F8420F">
      <w:pPr>
        <w:pStyle w:val="BodyText"/>
        <w:spacing w:line="264" w:lineRule="auto"/>
        <w:jc w:val="center"/>
        <w:rPr>
          <w:rFonts w:ascii="Tahoma" w:hAnsi="Tahoma" w:cs="Tahoma"/>
          <w:b/>
          <w:smallCaps/>
          <w:sz w:val="36"/>
        </w:rPr>
      </w:pPr>
      <w:r w:rsidRPr="009C1178">
        <w:rPr>
          <w:rFonts w:ascii="Tahoma" w:hAnsi="Tahoma" w:cs="Tahoma"/>
          <w:b/>
          <w:smallCaps/>
          <w:sz w:val="36"/>
        </w:rPr>
        <w:t>adhd hjá fullorðnum</w:t>
      </w:r>
    </w:p>
    <w:p w:rsidR="00F8420F" w:rsidRPr="009C1178" w:rsidRDefault="00F8420F">
      <w:pPr>
        <w:pStyle w:val="BodyText"/>
        <w:spacing w:line="264" w:lineRule="auto"/>
        <w:jc w:val="center"/>
        <w:rPr>
          <w:rFonts w:ascii="Tahoma" w:hAnsi="Tahoma" w:cs="Tahoma"/>
          <w:b/>
          <w:smallCaps/>
          <w:sz w:val="20"/>
        </w:rPr>
      </w:pPr>
    </w:p>
    <w:p w:rsidR="002D40F9" w:rsidRDefault="002D40F9">
      <w:pPr>
        <w:pStyle w:val="BodyText"/>
        <w:spacing w:line="264" w:lineRule="auto"/>
        <w:jc w:val="center"/>
        <w:rPr>
          <w:rFonts w:ascii="Tahoma" w:hAnsi="Tahoma" w:cs="Tahoma"/>
          <w:smallCaps/>
        </w:rPr>
      </w:pPr>
      <w:r>
        <w:rPr>
          <w:rFonts w:ascii="Tahoma" w:hAnsi="Tahoma" w:cs="Tahoma"/>
          <w:smallCaps/>
        </w:rPr>
        <w:t>Vangaveltur</w:t>
      </w:r>
    </w:p>
    <w:p w:rsidR="002D40F9" w:rsidRDefault="002D40F9">
      <w:pPr>
        <w:pStyle w:val="BodyText"/>
        <w:spacing w:line="264" w:lineRule="auto"/>
        <w:jc w:val="center"/>
        <w:rPr>
          <w:rFonts w:ascii="Tahoma" w:hAnsi="Tahoma" w:cs="Tahoma"/>
          <w:smallCaps/>
        </w:rPr>
      </w:pPr>
      <w:r>
        <w:rPr>
          <w:rFonts w:ascii="Tahoma" w:hAnsi="Tahoma" w:cs="Tahoma"/>
          <w:smallCaps/>
        </w:rPr>
        <w:t>um</w:t>
      </w:r>
    </w:p>
    <w:p w:rsidR="00F8420F" w:rsidRDefault="00F8420F">
      <w:pPr>
        <w:pStyle w:val="BodyText"/>
        <w:spacing w:line="264" w:lineRule="auto"/>
        <w:jc w:val="center"/>
        <w:rPr>
          <w:rFonts w:ascii="Tahoma" w:hAnsi="Tahoma" w:cs="Tahoma"/>
          <w:smallCaps/>
        </w:rPr>
      </w:pPr>
      <w:r w:rsidRPr="00F078F0">
        <w:rPr>
          <w:rFonts w:ascii="Tahoma" w:hAnsi="Tahoma" w:cs="Tahoma"/>
          <w:smallCaps/>
        </w:rPr>
        <w:t>Ofvirkni með athyglisbresti</w:t>
      </w:r>
    </w:p>
    <w:p w:rsidR="002D40F9" w:rsidRDefault="002D40F9">
      <w:pPr>
        <w:pStyle w:val="BodyText"/>
        <w:spacing w:line="264" w:lineRule="auto"/>
        <w:jc w:val="center"/>
        <w:rPr>
          <w:rFonts w:ascii="Tahoma" w:hAnsi="Tahoma" w:cs="Tahoma"/>
          <w:smallCaps/>
        </w:rPr>
      </w:pPr>
      <w:r>
        <w:rPr>
          <w:rFonts w:ascii="Tahoma" w:hAnsi="Tahoma" w:cs="Tahoma"/>
          <w:smallCaps/>
        </w:rPr>
        <w:t>en ekki</w:t>
      </w:r>
    </w:p>
    <w:p w:rsidR="002D40F9" w:rsidRPr="00F078F0" w:rsidRDefault="002D40F9">
      <w:pPr>
        <w:pStyle w:val="BodyText"/>
        <w:spacing w:line="264" w:lineRule="auto"/>
        <w:jc w:val="center"/>
        <w:rPr>
          <w:rFonts w:ascii="Tahoma" w:hAnsi="Tahoma" w:cs="Tahoma"/>
          <w:smallCaps/>
        </w:rPr>
      </w:pPr>
      <w:r>
        <w:rPr>
          <w:rFonts w:ascii="Tahoma" w:hAnsi="Tahoma" w:cs="Tahoma"/>
          <w:smallCaps/>
        </w:rPr>
        <w:t>lokasvar</w:t>
      </w:r>
    </w:p>
    <w:p w:rsidR="00F8420F" w:rsidRPr="009C1178" w:rsidRDefault="00F8420F">
      <w:pPr>
        <w:pStyle w:val="BodyText"/>
        <w:spacing w:line="264" w:lineRule="auto"/>
        <w:jc w:val="center"/>
        <w:rPr>
          <w:rFonts w:ascii="Tahoma" w:hAnsi="Tahoma" w:cs="Tahoma"/>
          <w:sz w:val="20"/>
        </w:rPr>
      </w:pPr>
    </w:p>
    <w:p w:rsidR="00F8420F" w:rsidRDefault="00F8420F">
      <w:pPr>
        <w:pStyle w:val="BodyText"/>
        <w:spacing w:line="264" w:lineRule="auto"/>
        <w:jc w:val="center"/>
        <w:rPr>
          <w:rFonts w:ascii="Tahoma" w:hAnsi="Tahoma" w:cs="Tahoma"/>
          <w:sz w:val="20"/>
        </w:rPr>
      </w:pPr>
    </w:p>
    <w:p w:rsidR="00F078F0" w:rsidRPr="009C1178" w:rsidRDefault="00F078F0">
      <w:pPr>
        <w:pStyle w:val="BodyText"/>
        <w:spacing w:line="264" w:lineRule="auto"/>
        <w:jc w:val="center"/>
        <w:rPr>
          <w:rFonts w:ascii="Tahoma" w:hAnsi="Tahoma" w:cs="Tahoma"/>
          <w:sz w:val="20"/>
        </w:rPr>
      </w:pPr>
    </w:p>
    <w:p w:rsidR="00F8420F" w:rsidRPr="009C1178" w:rsidRDefault="00F8420F">
      <w:pPr>
        <w:pStyle w:val="BodyText"/>
        <w:spacing w:line="264" w:lineRule="auto"/>
        <w:jc w:val="center"/>
        <w:rPr>
          <w:rFonts w:ascii="Tahoma" w:hAnsi="Tahoma" w:cs="Tahoma"/>
          <w:sz w:val="20"/>
        </w:rPr>
      </w:pPr>
    </w:p>
    <w:p w:rsidR="00F8420F" w:rsidRPr="009C1178" w:rsidRDefault="0071647C">
      <w:pPr>
        <w:pStyle w:val="BodyText"/>
        <w:spacing w:line="264" w:lineRule="auto"/>
        <w:jc w:val="center"/>
        <w:rPr>
          <w:rFonts w:ascii="Tahoma" w:hAnsi="Tahoma" w:cs="Tahoma"/>
          <w:sz w:val="20"/>
        </w:rPr>
      </w:pPr>
      <w:r>
        <w:rPr>
          <w:rFonts w:ascii="Tahoma" w:hAnsi="Tahoma" w:cs="Tahoma"/>
          <w:noProof/>
          <w:sz w:val="20"/>
          <w:lang w:eastAsia="is-IS"/>
        </w:rPr>
        <w:drawing>
          <wp:inline distT="0" distB="0" distL="0" distR="0">
            <wp:extent cx="971550" cy="714375"/>
            <wp:effectExtent l="19050" t="0" r="0" b="0"/>
            <wp:docPr id="1" name="Picture 1" descr="DD0100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01009_"/>
                    <pic:cNvPicPr>
                      <a:picLocks noChangeAspect="1" noChangeArrowheads="1"/>
                    </pic:cNvPicPr>
                  </pic:nvPicPr>
                  <pic:blipFill>
                    <a:blip r:embed="rId7" cstate="print"/>
                    <a:srcRect/>
                    <a:stretch>
                      <a:fillRect/>
                    </a:stretch>
                  </pic:blipFill>
                  <pic:spPr bwMode="auto">
                    <a:xfrm>
                      <a:off x="0" y="0"/>
                      <a:ext cx="971550" cy="714375"/>
                    </a:xfrm>
                    <a:prstGeom prst="rect">
                      <a:avLst/>
                    </a:prstGeom>
                    <a:noFill/>
                    <a:ln w="9525">
                      <a:noFill/>
                      <a:miter lim="800000"/>
                      <a:headEnd/>
                      <a:tailEnd/>
                    </a:ln>
                  </pic:spPr>
                </pic:pic>
              </a:graphicData>
            </a:graphic>
          </wp:inline>
        </w:drawing>
      </w:r>
    </w:p>
    <w:p w:rsidR="00F8420F" w:rsidRPr="009C1178" w:rsidRDefault="00F8420F">
      <w:pPr>
        <w:pStyle w:val="BodyText"/>
        <w:spacing w:line="264" w:lineRule="auto"/>
        <w:jc w:val="center"/>
        <w:rPr>
          <w:rFonts w:ascii="Tahoma" w:hAnsi="Tahoma" w:cs="Tahoma"/>
          <w:sz w:val="20"/>
        </w:rPr>
      </w:pPr>
    </w:p>
    <w:p w:rsidR="00F8420F" w:rsidRDefault="00F8420F">
      <w:pPr>
        <w:pStyle w:val="BodyText"/>
        <w:spacing w:line="264" w:lineRule="auto"/>
        <w:jc w:val="center"/>
        <w:rPr>
          <w:rFonts w:ascii="Tahoma" w:hAnsi="Tahoma" w:cs="Tahoma"/>
          <w:sz w:val="20"/>
        </w:rPr>
      </w:pPr>
    </w:p>
    <w:p w:rsidR="00F078F0" w:rsidRPr="009C1178" w:rsidRDefault="00F078F0">
      <w:pPr>
        <w:pStyle w:val="BodyText"/>
        <w:spacing w:line="264" w:lineRule="auto"/>
        <w:jc w:val="center"/>
        <w:rPr>
          <w:rFonts w:ascii="Tahoma" w:hAnsi="Tahoma" w:cs="Tahoma"/>
          <w:sz w:val="20"/>
        </w:rPr>
      </w:pPr>
    </w:p>
    <w:p w:rsidR="00F8420F" w:rsidRPr="009C1178" w:rsidRDefault="00F8420F">
      <w:pPr>
        <w:pStyle w:val="BodyText"/>
        <w:spacing w:line="264" w:lineRule="auto"/>
        <w:jc w:val="center"/>
        <w:rPr>
          <w:rFonts w:ascii="Tahoma" w:hAnsi="Tahoma" w:cs="Tahoma"/>
          <w:sz w:val="20"/>
        </w:rPr>
      </w:pPr>
    </w:p>
    <w:p w:rsidR="00F8420F" w:rsidRDefault="00F8420F">
      <w:pPr>
        <w:pStyle w:val="BodyText"/>
        <w:spacing w:line="264" w:lineRule="auto"/>
        <w:jc w:val="center"/>
        <w:rPr>
          <w:rFonts w:ascii="Tahoma" w:hAnsi="Tahoma" w:cs="Tahoma"/>
          <w:bCs/>
          <w:smallCaps/>
          <w:sz w:val="20"/>
        </w:rPr>
      </w:pPr>
      <w:r w:rsidRPr="00F078F0">
        <w:rPr>
          <w:rFonts w:ascii="Tahoma" w:hAnsi="Tahoma" w:cs="Tahoma"/>
          <w:bCs/>
          <w:smallCaps/>
          <w:sz w:val="20"/>
        </w:rPr>
        <w:t>Nokkrir minnispunktar</w:t>
      </w:r>
    </w:p>
    <w:p w:rsidR="008326B9" w:rsidRPr="00F078F0" w:rsidRDefault="008326B9">
      <w:pPr>
        <w:pStyle w:val="BodyText"/>
        <w:spacing w:line="264" w:lineRule="auto"/>
        <w:jc w:val="center"/>
        <w:rPr>
          <w:rFonts w:ascii="Tahoma" w:hAnsi="Tahoma" w:cs="Tahoma"/>
          <w:bCs/>
          <w:smallCaps/>
          <w:sz w:val="20"/>
        </w:rPr>
      </w:pPr>
      <w:r>
        <w:rPr>
          <w:rFonts w:ascii="Tahoma" w:hAnsi="Tahoma" w:cs="Tahoma"/>
          <w:bCs/>
          <w:smallCaps/>
          <w:sz w:val="20"/>
        </w:rPr>
        <w:t>mismikið uppfærðir</w:t>
      </w:r>
    </w:p>
    <w:p w:rsidR="00F8420F" w:rsidRPr="009C1178" w:rsidRDefault="00F8420F">
      <w:pPr>
        <w:pStyle w:val="BodyText"/>
        <w:spacing w:line="264" w:lineRule="auto"/>
        <w:rPr>
          <w:rFonts w:ascii="Tahoma" w:hAnsi="Tahoma" w:cs="Tahoma"/>
          <w:sz w:val="20"/>
        </w:rPr>
      </w:pPr>
    </w:p>
    <w:p w:rsidR="00F8420F" w:rsidRPr="009C1178" w:rsidRDefault="00F8420F">
      <w:pPr>
        <w:pStyle w:val="BodyText"/>
        <w:spacing w:line="264" w:lineRule="auto"/>
        <w:rPr>
          <w:rFonts w:ascii="Tahoma" w:hAnsi="Tahoma" w:cs="Tahoma"/>
          <w:sz w:val="20"/>
        </w:rPr>
      </w:pPr>
    </w:p>
    <w:p w:rsidR="00E3460F" w:rsidRDefault="00E3460F">
      <w:pPr>
        <w:pStyle w:val="BodyText"/>
        <w:spacing w:line="264" w:lineRule="auto"/>
        <w:rPr>
          <w:rFonts w:ascii="Tahoma" w:hAnsi="Tahoma" w:cs="Tahoma"/>
          <w:sz w:val="20"/>
        </w:rPr>
      </w:pPr>
    </w:p>
    <w:p w:rsidR="00E3460F" w:rsidRDefault="00E3460F">
      <w:pPr>
        <w:pStyle w:val="BodyText"/>
        <w:spacing w:line="264" w:lineRule="auto"/>
        <w:rPr>
          <w:rFonts w:ascii="Tahoma" w:hAnsi="Tahoma" w:cs="Tahoma"/>
          <w:sz w:val="20"/>
        </w:rPr>
      </w:pPr>
    </w:p>
    <w:p w:rsidR="00E3460F" w:rsidRDefault="00E3460F">
      <w:pPr>
        <w:pStyle w:val="BodyText"/>
        <w:spacing w:line="264" w:lineRule="auto"/>
        <w:rPr>
          <w:rFonts w:ascii="Tahoma" w:hAnsi="Tahoma" w:cs="Tahoma"/>
          <w:sz w:val="20"/>
        </w:rPr>
      </w:pPr>
    </w:p>
    <w:p w:rsidR="00E3460F" w:rsidRDefault="00E3460F">
      <w:pPr>
        <w:pStyle w:val="BodyText"/>
        <w:spacing w:line="264" w:lineRule="auto"/>
        <w:rPr>
          <w:rFonts w:ascii="Tahoma" w:hAnsi="Tahoma" w:cs="Tahoma"/>
          <w:sz w:val="20"/>
        </w:rPr>
      </w:pPr>
    </w:p>
    <w:p w:rsidR="00E3460F" w:rsidRDefault="00E3460F">
      <w:pPr>
        <w:pStyle w:val="BodyText"/>
        <w:spacing w:line="264" w:lineRule="auto"/>
        <w:rPr>
          <w:rFonts w:ascii="Tahoma" w:hAnsi="Tahoma" w:cs="Tahoma"/>
          <w:sz w:val="20"/>
        </w:rPr>
      </w:pPr>
    </w:p>
    <w:p w:rsidR="00E3460F" w:rsidRDefault="00E3460F">
      <w:pPr>
        <w:pStyle w:val="BodyText"/>
        <w:spacing w:line="264" w:lineRule="auto"/>
        <w:rPr>
          <w:rFonts w:ascii="Tahoma" w:hAnsi="Tahoma" w:cs="Tahoma"/>
          <w:sz w:val="20"/>
        </w:rPr>
      </w:pPr>
    </w:p>
    <w:p w:rsidR="00E3460F" w:rsidRDefault="00E3460F">
      <w:pPr>
        <w:pStyle w:val="BodyText"/>
        <w:spacing w:line="264" w:lineRule="auto"/>
        <w:rPr>
          <w:rFonts w:ascii="Tahoma" w:hAnsi="Tahoma" w:cs="Tahoma"/>
          <w:sz w:val="20"/>
        </w:rPr>
      </w:pPr>
    </w:p>
    <w:p w:rsidR="00E3460F" w:rsidRDefault="00E3460F">
      <w:pPr>
        <w:pStyle w:val="BodyText"/>
        <w:spacing w:line="264" w:lineRule="auto"/>
        <w:rPr>
          <w:rFonts w:ascii="Tahoma" w:hAnsi="Tahoma" w:cs="Tahoma"/>
          <w:sz w:val="20"/>
        </w:rPr>
      </w:pPr>
    </w:p>
    <w:p w:rsidR="00E3460F" w:rsidRDefault="00E3460F">
      <w:pPr>
        <w:pStyle w:val="BodyText"/>
        <w:spacing w:line="264" w:lineRule="auto"/>
        <w:rPr>
          <w:rFonts w:ascii="Tahoma" w:hAnsi="Tahoma" w:cs="Tahoma"/>
          <w:sz w:val="20"/>
        </w:rPr>
      </w:pPr>
    </w:p>
    <w:p w:rsidR="00E3460F" w:rsidRDefault="00E3460F">
      <w:pPr>
        <w:pStyle w:val="BodyText"/>
        <w:spacing w:line="264" w:lineRule="auto"/>
        <w:rPr>
          <w:rFonts w:ascii="Tahoma" w:hAnsi="Tahoma" w:cs="Tahoma"/>
          <w:sz w:val="20"/>
        </w:rPr>
      </w:pPr>
    </w:p>
    <w:p w:rsidR="00E3460F" w:rsidRDefault="00E3460F">
      <w:pPr>
        <w:pStyle w:val="BodyText"/>
        <w:spacing w:line="264" w:lineRule="auto"/>
        <w:rPr>
          <w:rFonts w:ascii="Tahoma" w:hAnsi="Tahoma" w:cs="Tahoma"/>
          <w:sz w:val="20"/>
        </w:rPr>
      </w:pPr>
    </w:p>
    <w:p w:rsidR="00E3460F" w:rsidRDefault="00E3460F">
      <w:pPr>
        <w:pStyle w:val="BodyText"/>
        <w:spacing w:line="264" w:lineRule="auto"/>
        <w:rPr>
          <w:rFonts w:ascii="Tahoma" w:hAnsi="Tahoma" w:cs="Tahoma"/>
          <w:sz w:val="20"/>
        </w:rPr>
      </w:pPr>
    </w:p>
    <w:p w:rsidR="00E3460F" w:rsidRDefault="00E3460F">
      <w:pPr>
        <w:pStyle w:val="BodyText"/>
        <w:spacing w:line="264" w:lineRule="auto"/>
        <w:rPr>
          <w:rFonts w:ascii="Tahoma" w:hAnsi="Tahoma" w:cs="Tahoma"/>
          <w:sz w:val="20"/>
        </w:rPr>
      </w:pPr>
    </w:p>
    <w:p w:rsidR="00E3460F" w:rsidRDefault="00E3460F">
      <w:pPr>
        <w:pStyle w:val="BodyText"/>
        <w:spacing w:line="264" w:lineRule="auto"/>
        <w:rPr>
          <w:rFonts w:ascii="Tahoma" w:hAnsi="Tahoma" w:cs="Tahoma"/>
          <w:sz w:val="20"/>
        </w:rPr>
      </w:pPr>
    </w:p>
    <w:p w:rsidR="00E3460F" w:rsidRDefault="00E3460F">
      <w:pPr>
        <w:pStyle w:val="BodyText"/>
        <w:spacing w:line="264" w:lineRule="auto"/>
        <w:rPr>
          <w:rFonts w:ascii="Tahoma" w:hAnsi="Tahoma" w:cs="Tahoma"/>
          <w:sz w:val="20"/>
        </w:rPr>
      </w:pPr>
    </w:p>
    <w:p w:rsidR="00E3460F" w:rsidRDefault="00E3460F">
      <w:pPr>
        <w:pStyle w:val="BodyText"/>
        <w:spacing w:line="264" w:lineRule="auto"/>
        <w:rPr>
          <w:rFonts w:ascii="Tahoma" w:hAnsi="Tahoma" w:cs="Tahoma"/>
          <w:sz w:val="20"/>
        </w:rPr>
      </w:pPr>
    </w:p>
    <w:p w:rsidR="00E3460F" w:rsidRDefault="00E3460F">
      <w:pPr>
        <w:pStyle w:val="BodyText"/>
        <w:spacing w:line="264" w:lineRule="auto"/>
        <w:rPr>
          <w:rFonts w:ascii="Tahoma" w:hAnsi="Tahoma" w:cs="Tahoma"/>
          <w:sz w:val="20"/>
        </w:rPr>
      </w:pPr>
    </w:p>
    <w:p w:rsidR="00E3460F" w:rsidRDefault="00E3460F">
      <w:pPr>
        <w:pStyle w:val="BodyText"/>
        <w:spacing w:line="264" w:lineRule="auto"/>
        <w:rPr>
          <w:rFonts w:ascii="Tahoma" w:hAnsi="Tahoma" w:cs="Tahoma"/>
          <w:sz w:val="20"/>
        </w:rPr>
      </w:pPr>
    </w:p>
    <w:p w:rsidR="00E3460F" w:rsidRDefault="00E3460F">
      <w:pPr>
        <w:pStyle w:val="BodyText"/>
        <w:spacing w:line="264" w:lineRule="auto"/>
        <w:rPr>
          <w:rFonts w:ascii="Tahoma" w:hAnsi="Tahoma" w:cs="Tahoma"/>
          <w:sz w:val="20"/>
        </w:rPr>
      </w:pPr>
    </w:p>
    <w:p w:rsidR="00E3460F" w:rsidRDefault="00E3460F">
      <w:pPr>
        <w:pStyle w:val="BodyText"/>
        <w:spacing w:line="264" w:lineRule="auto"/>
        <w:rPr>
          <w:rFonts w:ascii="Tahoma" w:hAnsi="Tahoma" w:cs="Tahoma"/>
          <w:sz w:val="20"/>
        </w:rPr>
      </w:pPr>
    </w:p>
    <w:p w:rsidR="00E3460F" w:rsidRPr="009C1178" w:rsidRDefault="00E3460F">
      <w:pPr>
        <w:pStyle w:val="BodyText"/>
        <w:spacing w:line="264" w:lineRule="auto"/>
        <w:rPr>
          <w:rFonts w:ascii="Tahoma" w:hAnsi="Tahoma" w:cs="Tahoma"/>
          <w:sz w:val="20"/>
        </w:rPr>
      </w:pPr>
    </w:p>
    <w:p w:rsidR="00F8420F" w:rsidRPr="009C1178" w:rsidRDefault="00F8420F">
      <w:pPr>
        <w:pStyle w:val="BodyText"/>
        <w:spacing w:line="264" w:lineRule="auto"/>
        <w:jc w:val="center"/>
        <w:rPr>
          <w:rFonts w:ascii="Tahoma" w:hAnsi="Tahoma" w:cs="Tahoma"/>
          <w:b/>
          <w:smallCaps/>
          <w:sz w:val="28"/>
        </w:rPr>
      </w:pPr>
      <w:r w:rsidRPr="009C1178">
        <w:rPr>
          <w:rFonts w:ascii="Tahoma" w:hAnsi="Tahoma" w:cs="Tahoma"/>
          <w:b/>
          <w:smallCaps/>
          <w:sz w:val="28"/>
        </w:rPr>
        <w:t>einkenni adhd hjá fullorðnum</w:t>
      </w:r>
    </w:p>
    <w:p w:rsidR="00F8420F" w:rsidRPr="009C1178" w:rsidRDefault="00F8420F">
      <w:pPr>
        <w:pStyle w:val="BodyText"/>
        <w:spacing w:line="264" w:lineRule="auto"/>
        <w:jc w:val="center"/>
        <w:rPr>
          <w:rFonts w:ascii="Tahoma" w:hAnsi="Tahoma" w:cs="Tahoma"/>
          <w:b/>
          <w:smallCaps/>
          <w:sz w:val="20"/>
        </w:rPr>
      </w:pPr>
      <w:r w:rsidRPr="009C1178">
        <w:rPr>
          <w:rFonts w:ascii="Tahoma" w:hAnsi="Tahoma" w:cs="Tahoma"/>
          <w:b/>
          <w:smallCaps/>
          <w:sz w:val="20"/>
        </w:rPr>
        <w:t>(&amp; comorbidity / associated features)</w:t>
      </w:r>
    </w:p>
    <w:p w:rsidR="00C07B36" w:rsidRPr="00E3460F" w:rsidRDefault="00C07B36" w:rsidP="00C07B36">
      <w:pPr>
        <w:pStyle w:val="BodyText"/>
        <w:spacing w:line="264" w:lineRule="auto"/>
        <w:jc w:val="center"/>
        <w:rPr>
          <w:rFonts w:ascii="Tahoma" w:hAnsi="Tahoma" w:cs="Tahoma"/>
          <w:smallCaps/>
          <w:sz w:val="20"/>
        </w:rPr>
      </w:pPr>
      <w:r>
        <w:rPr>
          <w:rFonts w:ascii="Tahoma" w:hAnsi="Tahoma" w:cs="Tahoma"/>
          <w:smallCaps/>
          <w:sz w:val="20"/>
        </w:rPr>
        <w:t>(</w:t>
      </w:r>
      <w:r w:rsidRPr="00E3460F">
        <w:rPr>
          <w:rFonts w:ascii="Tahoma" w:hAnsi="Tahoma" w:cs="Tahoma"/>
          <w:smallCaps/>
          <w:sz w:val="20"/>
        </w:rPr>
        <w:t>2</w:t>
      </w:r>
      <w:r>
        <w:rPr>
          <w:rFonts w:ascii="Tahoma" w:hAnsi="Tahoma" w:cs="Tahoma"/>
          <w:smallCaps/>
          <w:sz w:val="20"/>
        </w:rPr>
        <w:t>1</w:t>
      </w:r>
      <w:r w:rsidRPr="00E3460F">
        <w:rPr>
          <w:rFonts w:ascii="Tahoma" w:hAnsi="Tahoma" w:cs="Tahoma"/>
          <w:smallCaps/>
          <w:sz w:val="20"/>
        </w:rPr>
        <w:t xml:space="preserve">. </w:t>
      </w:r>
      <w:r>
        <w:rPr>
          <w:rFonts w:ascii="Tahoma" w:hAnsi="Tahoma" w:cs="Tahoma"/>
          <w:smallCaps/>
          <w:sz w:val="20"/>
        </w:rPr>
        <w:t>jan.</w:t>
      </w:r>
      <w:r w:rsidRPr="00E3460F">
        <w:rPr>
          <w:rFonts w:ascii="Tahoma" w:hAnsi="Tahoma" w:cs="Tahoma"/>
          <w:smallCaps/>
          <w:sz w:val="20"/>
        </w:rPr>
        <w:t xml:space="preserve"> 20</w:t>
      </w:r>
      <w:r>
        <w:rPr>
          <w:rFonts w:ascii="Tahoma" w:hAnsi="Tahoma" w:cs="Tahoma"/>
          <w:smallCaps/>
          <w:sz w:val="20"/>
        </w:rPr>
        <w:t>11)</w:t>
      </w:r>
    </w:p>
    <w:p w:rsidR="00F8420F" w:rsidRPr="009C1178" w:rsidRDefault="00F8420F">
      <w:pPr>
        <w:pStyle w:val="BodyText"/>
        <w:spacing w:line="264" w:lineRule="auto"/>
        <w:jc w:val="center"/>
        <w:rPr>
          <w:rFonts w:ascii="Tahoma" w:hAnsi="Tahoma" w:cs="Tahoma"/>
          <w:b/>
          <w:sz w:val="20"/>
        </w:rPr>
      </w:pPr>
    </w:p>
    <w:p w:rsidR="00F8420F" w:rsidRPr="009C1178" w:rsidRDefault="00F8420F">
      <w:pPr>
        <w:pStyle w:val="BodyText"/>
        <w:spacing w:line="264" w:lineRule="auto"/>
        <w:jc w:val="center"/>
        <w:rPr>
          <w:rFonts w:ascii="Tahoma" w:hAnsi="Tahoma" w:cs="Tahoma"/>
          <w:b/>
          <w:sz w:val="20"/>
        </w:rPr>
      </w:pPr>
    </w:p>
    <w:p w:rsidR="00F8420F" w:rsidRPr="009C1178" w:rsidRDefault="00F8420F" w:rsidP="00666059">
      <w:pPr>
        <w:pStyle w:val="BodyText"/>
        <w:numPr>
          <w:ilvl w:val="0"/>
          <w:numId w:val="13"/>
        </w:numPr>
        <w:spacing w:line="264" w:lineRule="auto"/>
        <w:rPr>
          <w:rFonts w:ascii="Tahoma" w:hAnsi="Tahoma" w:cs="Tahoma"/>
          <w:sz w:val="20"/>
        </w:rPr>
      </w:pPr>
      <w:r w:rsidRPr="009C1178">
        <w:rPr>
          <w:rFonts w:ascii="Tahoma" w:hAnsi="Tahoma" w:cs="Tahoma"/>
          <w:sz w:val="20"/>
        </w:rPr>
        <w:t xml:space="preserve">Það dregur úr hreyfiofvirkni hjá fullorðnum, en í staðinn kemur </w:t>
      </w:r>
      <w:r w:rsidRPr="009C1178">
        <w:rPr>
          <w:rFonts w:ascii="Tahoma" w:hAnsi="Tahoma" w:cs="Tahoma"/>
          <w:b/>
          <w:bCs/>
          <w:sz w:val="20"/>
        </w:rPr>
        <w:t>innri óróleiki</w:t>
      </w:r>
      <w:r w:rsidRPr="009C1178">
        <w:rPr>
          <w:rFonts w:ascii="Tahoma" w:hAnsi="Tahoma" w:cs="Tahoma"/>
          <w:sz w:val="20"/>
        </w:rPr>
        <w:t xml:space="preserve"> og </w:t>
      </w:r>
      <w:r w:rsidRPr="009C1178">
        <w:rPr>
          <w:rFonts w:ascii="Tahoma" w:hAnsi="Tahoma" w:cs="Tahoma"/>
          <w:b/>
          <w:bCs/>
          <w:sz w:val="20"/>
        </w:rPr>
        <w:t>eirðarleysi.</w:t>
      </w:r>
    </w:p>
    <w:p w:rsidR="00F8420F" w:rsidRPr="009C1178" w:rsidRDefault="00F8420F" w:rsidP="00666059">
      <w:pPr>
        <w:pStyle w:val="BodyText"/>
        <w:numPr>
          <w:ilvl w:val="0"/>
          <w:numId w:val="13"/>
        </w:numPr>
        <w:spacing w:line="264" w:lineRule="auto"/>
        <w:rPr>
          <w:rFonts w:ascii="Tahoma" w:hAnsi="Tahoma" w:cs="Tahoma"/>
          <w:sz w:val="20"/>
        </w:rPr>
      </w:pPr>
      <w:r w:rsidRPr="009C1178">
        <w:rPr>
          <w:rFonts w:ascii="Tahoma" w:hAnsi="Tahoma" w:cs="Tahoma"/>
          <w:b/>
          <w:sz w:val="20"/>
        </w:rPr>
        <w:t>Hvatvísi</w:t>
      </w:r>
      <w:r w:rsidRPr="009C1178">
        <w:rPr>
          <w:rFonts w:ascii="Tahoma" w:hAnsi="Tahoma" w:cs="Tahoma"/>
          <w:sz w:val="20"/>
        </w:rPr>
        <w:t xml:space="preserve"> lýsir sér með öðrum hætti hjá unglingum og fullorðnum (miðað við börn).  Þeir grípa síður til hnefanna, en verða fremur ógætnir í orðum, segja eitthvað sem betur væri látið ósagt, eða tala fyrst og hugsa svo.  Passive-aggressive.  Afleiðingar hótana beinast fyrst og fremst að sjúklingi sjálfum.</w:t>
      </w:r>
    </w:p>
    <w:p w:rsidR="00F8420F" w:rsidRPr="009C1178" w:rsidRDefault="00F8420F" w:rsidP="00666059">
      <w:pPr>
        <w:pStyle w:val="BodyText"/>
        <w:numPr>
          <w:ilvl w:val="0"/>
          <w:numId w:val="13"/>
        </w:numPr>
        <w:spacing w:line="264" w:lineRule="auto"/>
        <w:rPr>
          <w:rFonts w:ascii="Tahoma" w:hAnsi="Tahoma" w:cs="Tahoma"/>
          <w:sz w:val="20"/>
        </w:rPr>
      </w:pPr>
      <w:r w:rsidRPr="009C1178">
        <w:rPr>
          <w:rFonts w:ascii="Tahoma" w:hAnsi="Tahoma" w:cs="Tahoma"/>
          <w:b/>
          <w:sz w:val="20"/>
        </w:rPr>
        <w:t>Athyglisbresturinn</w:t>
      </w:r>
      <w:r w:rsidRPr="009C1178">
        <w:rPr>
          <w:rFonts w:ascii="Tahoma" w:hAnsi="Tahoma" w:cs="Tahoma"/>
          <w:sz w:val="20"/>
        </w:rPr>
        <w:t xml:space="preserve"> </w:t>
      </w:r>
      <w:r w:rsidRPr="009C1178">
        <w:rPr>
          <w:rFonts w:ascii="Tahoma" w:hAnsi="Tahoma" w:cs="Tahoma"/>
          <w:sz w:val="20"/>
          <w:vertAlign w:val="superscript"/>
        </w:rPr>
        <w:t>(1)</w:t>
      </w:r>
      <w:r w:rsidRPr="009C1178">
        <w:rPr>
          <w:rFonts w:ascii="Tahoma" w:hAnsi="Tahoma" w:cs="Tahoma"/>
          <w:sz w:val="20"/>
        </w:rPr>
        <w:t xml:space="preserve"> hefur lítið breyst.  (e: inattention, distractibility, poor concentration &amp; lack of focus).</w:t>
      </w:r>
    </w:p>
    <w:p w:rsidR="00F8420F" w:rsidRDefault="00F8420F" w:rsidP="00666059">
      <w:pPr>
        <w:pStyle w:val="BodyText"/>
        <w:numPr>
          <w:ilvl w:val="0"/>
          <w:numId w:val="13"/>
        </w:numPr>
        <w:spacing w:line="264" w:lineRule="auto"/>
        <w:rPr>
          <w:rFonts w:ascii="Tahoma" w:hAnsi="Tahoma" w:cs="Tahoma"/>
          <w:sz w:val="20"/>
        </w:rPr>
      </w:pPr>
      <w:r w:rsidRPr="009C1178">
        <w:rPr>
          <w:rFonts w:ascii="Tahoma" w:hAnsi="Tahoma" w:cs="Tahoma"/>
          <w:b/>
          <w:sz w:val="20"/>
        </w:rPr>
        <w:t>Minnistruflanir.</w:t>
      </w:r>
      <w:r w:rsidRPr="009C1178">
        <w:rPr>
          <w:rFonts w:ascii="Tahoma" w:hAnsi="Tahoma" w:cs="Tahoma"/>
          <w:sz w:val="20"/>
        </w:rPr>
        <w:t xml:space="preserve">  </w:t>
      </w:r>
      <w:r w:rsidR="009C1178">
        <w:rPr>
          <w:rFonts w:ascii="Tahoma" w:hAnsi="Tahoma" w:cs="Tahoma"/>
          <w:sz w:val="20"/>
        </w:rPr>
        <w:t>Á fyrst og fremst við skammtímaminni.</w:t>
      </w:r>
    </w:p>
    <w:p w:rsidR="00666059" w:rsidRPr="009C1178" w:rsidRDefault="00666059" w:rsidP="00666059">
      <w:pPr>
        <w:pStyle w:val="BodyText"/>
        <w:spacing w:line="264" w:lineRule="auto"/>
        <w:rPr>
          <w:rFonts w:ascii="Tahoma" w:hAnsi="Tahoma" w:cs="Tahoma"/>
          <w:sz w:val="20"/>
        </w:rPr>
      </w:pPr>
    </w:p>
    <w:p w:rsidR="00F8420F" w:rsidRDefault="00F8420F" w:rsidP="00ED246E">
      <w:pPr>
        <w:pStyle w:val="BodyText"/>
        <w:spacing w:line="264" w:lineRule="auto"/>
        <w:ind w:left="567"/>
        <w:rPr>
          <w:rFonts w:ascii="Tahoma" w:hAnsi="Tahoma" w:cs="Tahoma"/>
          <w:sz w:val="20"/>
        </w:rPr>
      </w:pPr>
      <w:r w:rsidRPr="009C1178">
        <w:rPr>
          <w:rFonts w:ascii="Tahoma" w:hAnsi="Tahoma" w:cs="Tahoma"/>
          <w:sz w:val="20"/>
        </w:rPr>
        <w:t xml:space="preserve">Fyrstu fjórir þættirnir eru alltaf nefndir í sambandi við ADHD.  Hvort litið er á aðra þætti sem hluta af ADHD eða sem fylgikvilla (comorbidity) fer eftir skoðunum manna á fyrirbærinu. </w:t>
      </w:r>
    </w:p>
    <w:p w:rsidR="00ED246E" w:rsidRPr="009C1178" w:rsidRDefault="00ED246E" w:rsidP="00ED246E">
      <w:pPr>
        <w:pStyle w:val="BodyText"/>
        <w:spacing w:line="264" w:lineRule="auto"/>
        <w:rPr>
          <w:rFonts w:ascii="Tahoma" w:hAnsi="Tahoma" w:cs="Tahoma"/>
          <w:sz w:val="20"/>
        </w:rPr>
      </w:pPr>
    </w:p>
    <w:p w:rsidR="00F8420F" w:rsidRPr="009C1178" w:rsidRDefault="00F8420F" w:rsidP="00666059">
      <w:pPr>
        <w:pStyle w:val="BodyText"/>
        <w:numPr>
          <w:ilvl w:val="0"/>
          <w:numId w:val="13"/>
        </w:numPr>
        <w:spacing w:line="264" w:lineRule="auto"/>
        <w:rPr>
          <w:rFonts w:ascii="Tahoma" w:hAnsi="Tahoma" w:cs="Tahoma"/>
          <w:sz w:val="20"/>
        </w:rPr>
      </w:pPr>
      <w:r w:rsidRPr="009C1178">
        <w:rPr>
          <w:rFonts w:ascii="Tahoma" w:hAnsi="Tahoma" w:cs="Tahoma"/>
          <w:sz w:val="20"/>
        </w:rPr>
        <w:t xml:space="preserve">Málþroskatruflun </w:t>
      </w:r>
      <w:r w:rsidR="009C1178">
        <w:rPr>
          <w:rFonts w:ascii="Tahoma" w:hAnsi="Tahoma" w:cs="Tahoma"/>
          <w:sz w:val="20"/>
        </w:rPr>
        <w:t xml:space="preserve">(verbal) </w:t>
      </w:r>
      <w:r w:rsidRPr="009C1178">
        <w:rPr>
          <w:rFonts w:ascii="Tahoma" w:hAnsi="Tahoma" w:cs="Tahoma"/>
          <w:sz w:val="20"/>
        </w:rPr>
        <w:t>gæti enn verið til staðar, hafi</w:t>
      </w:r>
      <w:r w:rsidR="009C1178">
        <w:rPr>
          <w:rFonts w:ascii="Tahoma" w:hAnsi="Tahoma" w:cs="Tahoma"/>
          <w:sz w:val="20"/>
        </w:rPr>
        <w:t xml:space="preserve"> hún verið til staðar í byrjun.  Stundum birtist þetta í óskipulegu tali vegna skipulagsörðugleika (executive functioning).</w:t>
      </w:r>
      <w:r w:rsidRPr="009C1178">
        <w:rPr>
          <w:rFonts w:ascii="Tahoma" w:hAnsi="Tahoma" w:cs="Tahoma"/>
          <w:sz w:val="20"/>
        </w:rPr>
        <w:t xml:space="preserve">  </w:t>
      </w:r>
      <w:r w:rsidR="00EC3C69">
        <w:rPr>
          <w:rFonts w:ascii="Tahoma" w:hAnsi="Tahoma" w:cs="Tahoma"/>
          <w:sz w:val="20"/>
        </w:rPr>
        <w:t>Hér kemur athyglisbresturinn líklega við sögu.</w:t>
      </w:r>
    </w:p>
    <w:p w:rsidR="00F8420F" w:rsidRPr="009C1178" w:rsidRDefault="00F8420F" w:rsidP="00666059">
      <w:pPr>
        <w:pStyle w:val="BodyText"/>
        <w:numPr>
          <w:ilvl w:val="0"/>
          <w:numId w:val="13"/>
        </w:numPr>
        <w:spacing w:line="264" w:lineRule="auto"/>
        <w:rPr>
          <w:rFonts w:ascii="Tahoma" w:hAnsi="Tahoma" w:cs="Tahoma"/>
          <w:sz w:val="20"/>
        </w:rPr>
      </w:pPr>
      <w:r w:rsidRPr="009C1178">
        <w:rPr>
          <w:rFonts w:ascii="Tahoma" w:hAnsi="Tahoma" w:cs="Tahoma"/>
          <w:sz w:val="20"/>
        </w:rPr>
        <w:t>Sjónúrvinnslutruflun (m.a. lesörðugleikar) gæti enn verið til staðar, hafi hún verið til staðar í byrjun.</w:t>
      </w:r>
      <w:r w:rsidR="00EC3C69" w:rsidRPr="00EC3C69">
        <w:rPr>
          <w:rFonts w:ascii="Tahoma" w:hAnsi="Tahoma" w:cs="Tahoma"/>
          <w:sz w:val="20"/>
        </w:rPr>
        <w:t xml:space="preserve"> </w:t>
      </w:r>
      <w:r w:rsidR="00EC3C69">
        <w:rPr>
          <w:rFonts w:ascii="Tahoma" w:hAnsi="Tahoma" w:cs="Tahoma"/>
          <w:sz w:val="20"/>
        </w:rPr>
        <w:t xml:space="preserve"> Hér kemur athyglisbresturinn líklega við sögu</w:t>
      </w:r>
    </w:p>
    <w:p w:rsidR="00F8420F" w:rsidRPr="009C1178" w:rsidRDefault="00F8420F" w:rsidP="00666059">
      <w:pPr>
        <w:pStyle w:val="BodyText"/>
        <w:numPr>
          <w:ilvl w:val="0"/>
          <w:numId w:val="13"/>
        </w:numPr>
        <w:spacing w:line="264" w:lineRule="auto"/>
        <w:rPr>
          <w:rFonts w:ascii="Tahoma" w:hAnsi="Tahoma" w:cs="Tahoma"/>
          <w:sz w:val="20"/>
        </w:rPr>
      </w:pPr>
      <w:r w:rsidRPr="009C1178">
        <w:rPr>
          <w:rFonts w:ascii="Tahoma" w:hAnsi="Tahoma" w:cs="Tahoma"/>
          <w:sz w:val="20"/>
        </w:rPr>
        <w:t xml:space="preserve">Afmarkaðir námsörðugleikar </w:t>
      </w:r>
      <w:r w:rsidR="009C1178">
        <w:rPr>
          <w:rFonts w:ascii="Tahoma" w:hAnsi="Tahoma" w:cs="Tahoma"/>
          <w:sz w:val="20"/>
        </w:rPr>
        <w:t>(</w:t>
      </w:r>
      <w:r w:rsidR="009C1178" w:rsidRPr="00B17110">
        <w:rPr>
          <w:rFonts w:ascii="Tahoma" w:hAnsi="Tahoma" w:cs="Tahoma"/>
          <w:i/>
          <w:sz w:val="20"/>
        </w:rPr>
        <w:t>misþroski</w:t>
      </w:r>
      <w:r w:rsidR="009C1178">
        <w:rPr>
          <w:rFonts w:ascii="Tahoma" w:hAnsi="Tahoma" w:cs="Tahoma"/>
          <w:sz w:val="20"/>
        </w:rPr>
        <w:t xml:space="preserve">) </w:t>
      </w:r>
      <w:r w:rsidRPr="009C1178">
        <w:rPr>
          <w:rFonts w:ascii="Tahoma" w:hAnsi="Tahoma" w:cs="Tahoma"/>
          <w:sz w:val="20"/>
        </w:rPr>
        <w:t xml:space="preserve">eru enn við líði hafi þeir verið til staðar í byrjun.  Hægur lestur og lítill lesskilningur eru mikilvægasti þátturinn </w:t>
      </w:r>
      <w:r w:rsidRPr="009C1178">
        <w:rPr>
          <w:rFonts w:ascii="Tahoma" w:hAnsi="Tahoma" w:cs="Tahoma"/>
          <w:sz w:val="20"/>
          <w:vertAlign w:val="superscript"/>
        </w:rPr>
        <w:t>(2)</w:t>
      </w:r>
      <w:r w:rsidRPr="009C1178">
        <w:rPr>
          <w:rFonts w:ascii="Tahoma" w:hAnsi="Tahoma" w:cs="Tahoma"/>
          <w:sz w:val="20"/>
        </w:rPr>
        <w:t>.</w:t>
      </w:r>
      <w:r w:rsidR="00EC3C69">
        <w:rPr>
          <w:rFonts w:ascii="Tahoma" w:hAnsi="Tahoma" w:cs="Tahoma"/>
          <w:sz w:val="20"/>
        </w:rPr>
        <w:t xml:space="preserve">  Etv. má líta svo á að misþroski sé vísbending um athyglisbrest og etv. e.k. móðir hans.</w:t>
      </w:r>
    </w:p>
    <w:p w:rsidR="00F8420F" w:rsidRPr="009C1178" w:rsidRDefault="00F8420F" w:rsidP="00666059">
      <w:pPr>
        <w:pStyle w:val="BodyText"/>
        <w:numPr>
          <w:ilvl w:val="0"/>
          <w:numId w:val="13"/>
        </w:numPr>
        <w:spacing w:line="264" w:lineRule="auto"/>
        <w:rPr>
          <w:rFonts w:ascii="Tahoma" w:hAnsi="Tahoma" w:cs="Tahoma"/>
          <w:sz w:val="20"/>
        </w:rPr>
      </w:pPr>
      <w:r w:rsidRPr="009C1178">
        <w:rPr>
          <w:rFonts w:ascii="Tahoma" w:hAnsi="Tahoma" w:cs="Tahoma"/>
          <w:sz w:val="20"/>
        </w:rPr>
        <w:t>Ómálfarsleg</w:t>
      </w:r>
      <w:r w:rsidR="00804AB7">
        <w:rPr>
          <w:rFonts w:ascii="Tahoma" w:hAnsi="Tahoma" w:cs="Tahoma"/>
          <w:sz w:val="20"/>
        </w:rPr>
        <w:t>ir erfiðleikar (non-verbal) eru líklega enn til staðar, hafi þeir verið til staðar í byrjun.</w:t>
      </w:r>
      <w:r w:rsidRPr="009C1178">
        <w:rPr>
          <w:rFonts w:ascii="Tahoma" w:hAnsi="Tahoma" w:cs="Tahoma"/>
          <w:sz w:val="20"/>
        </w:rPr>
        <w:t xml:space="preserve"> </w:t>
      </w:r>
      <w:r w:rsidR="00804AB7">
        <w:rPr>
          <w:rFonts w:ascii="Tahoma" w:hAnsi="Tahoma" w:cs="Tahoma"/>
          <w:sz w:val="20"/>
        </w:rPr>
        <w:t xml:space="preserve"> K</w:t>
      </w:r>
      <w:r w:rsidRPr="009C1178">
        <w:rPr>
          <w:rFonts w:ascii="Tahoma" w:hAnsi="Tahoma" w:cs="Tahoma"/>
          <w:sz w:val="20"/>
        </w:rPr>
        <w:t>laufaskapur</w:t>
      </w:r>
      <w:r w:rsidR="00804AB7">
        <w:rPr>
          <w:rFonts w:ascii="Tahoma" w:hAnsi="Tahoma" w:cs="Tahoma"/>
          <w:sz w:val="20"/>
        </w:rPr>
        <w:t>; einnig í því að lesa í látbragð og fleiri félagslega þætti.  Snertir sjón-</w:t>
      </w:r>
      <w:r w:rsidR="00A355E3">
        <w:rPr>
          <w:rFonts w:ascii="Tahoma" w:hAnsi="Tahoma" w:cs="Tahoma"/>
          <w:sz w:val="20"/>
        </w:rPr>
        <w:t>,</w:t>
      </w:r>
      <w:r w:rsidR="00804AB7">
        <w:rPr>
          <w:rFonts w:ascii="Tahoma" w:hAnsi="Tahoma" w:cs="Tahoma"/>
          <w:sz w:val="20"/>
        </w:rPr>
        <w:t xml:space="preserve">  heyrnar- og snertiskyn.  Sumir segja um skala að ræða.</w:t>
      </w:r>
    </w:p>
    <w:p w:rsidR="00F8420F" w:rsidRDefault="00F8420F" w:rsidP="00666059">
      <w:pPr>
        <w:pStyle w:val="BodyText"/>
        <w:numPr>
          <w:ilvl w:val="0"/>
          <w:numId w:val="13"/>
        </w:numPr>
        <w:spacing w:line="264" w:lineRule="auto"/>
        <w:rPr>
          <w:rFonts w:ascii="Tahoma" w:hAnsi="Tahoma" w:cs="Tahoma"/>
          <w:sz w:val="20"/>
        </w:rPr>
      </w:pPr>
      <w:r w:rsidRPr="009C1178">
        <w:rPr>
          <w:rFonts w:ascii="Tahoma" w:hAnsi="Tahoma" w:cs="Tahoma"/>
          <w:sz w:val="20"/>
        </w:rPr>
        <w:t>Hreyfiþroskatruflun fín- og grófhreyfinga gæti enn verið til staðar, hafi hún verið til staðar í byrjun.</w:t>
      </w:r>
    </w:p>
    <w:p w:rsidR="009C1178" w:rsidRPr="009C1178" w:rsidRDefault="009C1178" w:rsidP="00666059">
      <w:pPr>
        <w:pStyle w:val="BodyText"/>
        <w:numPr>
          <w:ilvl w:val="0"/>
          <w:numId w:val="13"/>
        </w:numPr>
        <w:spacing w:line="264" w:lineRule="auto"/>
        <w:rPr>
          <w:rFonts w:ascii="Tahoma" w:hAnsi="Tahoma" w:cs="Tahoma"/>
          <w:sz w:val="20"/>
        </w:rPr>
      </w:pPr>
      <w:r>
        <w:rPr>
          <w:rFonts w:ascii="Tahoma" w:hAnsi="Tahoma" w:cs="Tahoma"/>
          <w:sz w:val="20"/>
        </w:rPr>
        <w:t>Skapofsaköst.  Þau hverfa ekki af sjálfu sér, heldur með meiri aga og þátttöku í e-s lags meðferð.  Þessi þáttur birtist líklega einnig í stjórnsemi.  Þetta þarf að athuga betur.</w:t>
      </w:r>
    </w:p>
    <w:p w:rsidR="00F8420F" w:rsidRPr="009C1178" w:rsidRDefault="00F8420F" w:rsidP="00666059">
      <w:pPr>
        <w:pStyle w:val="BodyText"/>
        <w:numPr>
          <w:ilvl w:val="0"/>
          <w:numId w:val="13"/>
        </w:numPr>
        <w:spacing w:line="264" w:lineRule="auto"/>
        <w:rPr>
          <w:rFonts w:ascii="Tahoma" w:hAnsi="Tahoma" w:cs="Tahoma"/>
          <w:sz w:val="20"/>
        </w:rPr>
      </w:pPr>
      <w:r w:rsidRPr="009C1178">
        <w:rPr>
          <w:rFonts w:ascii="Tahoma" w:hAnsi="Tahoma" w:cs="Tahoma"/>
          <w:sz w:val="20"/>
        </w:rPr>
        <w:t xml:space="preserve">Greind er sú sama og annarra, nema iðulega ójöfn (misþroski) sbr. 4.-9. liður.  </w:t>
      </w:r>
    </w:p>
    <w:p w:rsidR="00F8420F" w:rsidRPr="009C1178" w:rsidRDefault="00F8420F" w:rsidP="00666059">
      <w:pPr>
        <w:pStyle w:val="BodyText"/>
        <w:numPr>
          <w:ilvl w:val="0"/>
          <w:numId w:val="13"/>
        </w:numPr>
        <w:spacing w:line="264" w:lineRule="auto"/>
        <w:rPr>
          <w:rFonts w:ascii="Tahoma" w:hAnsi="Tahoma" w:cs="Tahoma"/>
          <w:sz w:val="20"/>
        </w:rPr>
      </w:pPr>
      <w:r w:rsidRPr="009C1178">
        <w:rPr>
          <w:rFonts w:ascii="Tahoma" w:hAnsi="Tahoma" w:cs="Tahoma"/>
          <w:i/>
          <w:sz w:val="20"/>
        </w:rPr>
        <w:t>Árangur ofvirkra í starfi og leik er undir getu</w:t>
      </w:r>
      <w:r w:rsidRPr="009C1178">
        <w:rPr>
          <w:rFonts w:ascii="Tahoma" w:hAnsi="Tahoma" w:cs="Tahoma"/>
          <w:sz w:val="20"/>
        </w:rPr>
        <w:t>.  Þetta er aðal stef sjúkdómsins.  “They often report a longstanding and nagging sense of knowing that something was wrong, but never knowing exactly what it was.”</w:t>
      </w:r>
    </w:p>
    <w:p w:rsidR="00ED246E" w:rsidRDefault="00F8420F" w:rsidP="00ED246E">
      <w:pPr>
        <w:pStyle w:val="BodyText"/>
        <w:numPr>
          <w:ilvl w:val="0"/>
          <w:numId w:val="13"/>
        </w:numPr>
        <w:spacing w:line="264" w:lineRule="auto"/>
        <w:rPr>
          <w:rFonts w:ascii="Tahoma" w:hAnsi="Tahoma" w:cs="Tahoma"/>
          <w:sz w:val="20"/>
        </w:rPr>
      </w:pPr>
      <w:r w:rsidRPr="009C1178">
        <w:rPr>
          <w:rFonts w:ascii="Tahoma" w:hAnsi="Tahoma" w:cs="Tahoma"/>
          <w:sz w:val="20"/>
        </w:rPr>
        <w:t>Einstaklingar með ADHD fá amk. 25% lægri einkunnir en viðmiðunarhópur.  Taugaveiklaðir fá 25% lægri einkunnir en þeir ættu að fá miðað við greind og þekkingu.  Tveir angar af sama meiði.</w:t>
      </w:r>
    </w:p>
    <w:p w:rsidR="005F7265" w:rsidRPr="005F7265" w:rsidRDefault="0085551C" w:rsidP="0085551C">
      <w:pPr>
        <w:pStyle w:val="BodyText"/>
        <w:numPr>
          <w:ilvl w:val="0"/>
          <w:numId w:val="13"/>
        </w:numPr>
        <w:spacing w:line="264" w:lineRule="auto"/>
        <w:rPr>
          <w:rFonts w:ascii="Tahoma" w:hAnsi="Tahoma" w:cs="Tahoma"/>
          <w:b/>
          <w:smallCaps/>
          <w:sz w:val="20"/>
        </w:rPr>
      </w:pPr>
      <w:r w:rsidRPr="0085551C">
        <w:rPr>
          <w:rFonts w:ascii="Tahoma" w:hAnsi="Tahoma" w:cs="Tahoma"/>
          <w:iCs/>
          <w:sz w:val="20"/>
        </w:rPr>
        <w:t>Ofvirkir geta verið</w:t>
      </w:r>
    </w:p>
    <w:p w:rsidR="005F7265" w:rsidRPr="0085551C" w:rsidRDefault="005F7265" w:rsidP="005F7265">
      <w:pPr>
        <w:pStyle w:val="BodyText"/>
        <w:spacing w:line="264" w:lineRule="auto"/>
        <w:ind w:left="567"/>
        <w:rPr>
          <w:rFonts w:ascii="Tahoma" w:hAnsi="Tahoma" w:cs="Tahoma"/>
          <w:b/>
          <w:smallCaps/>
          <w:sz w:val="20"/>
        </w:rPr>
      </w:pPr>
      <w:r>
        <w:rPr>
          <w:rFonts w:ascii="Tahoma" w:hAnsi="Tahoma" w:cs="Tahoma"/>
          <w:sz w:val="20"/>
        </w:rPr>
        <w:t xml:space="preserve">ákafir, bjartsýnir, blíðir, eftirtektarsamir, einlægir, fjörugir, forvitnir, hafa fjörugt ímyndunarafl, heiðarlegir, heillandi, </w:t>
      </w:r>
      <w:r w:rsidRPr="009C1178">
        <w:rPr>
          <w:rFonts w:ascii="Tahoma" w:hAnsi="Tahoma" w:cs="Tahoma"/>
          <w:sz w:val="20"/>
        </w:rPr>
        <w:t xml:space="preserve">hjartahlýir, </w:t>
      </w:r>
      <w:r>
        <w:rPr>
          <w:rFonts w:ascii="Tahoma" w:hAnsi="Tahoma" w:cs="Tahoma"/>
          <w:sz w:val="20"/>
        </w:rPr>
        <w:t xml:space="preserve">hjálpsamir, hreinskilnir, hrifnæmir, </w:t>
      </w:r>
      <w:r w:rsidRPr="0085551C">
        <w:rPr>
          <w:rFonts w:ascii="Tahoma" w:hAnsi="Tahoma" w:cs="Tahoma"/>
          <w:sz w:val="20"/>
        </w:rPr>
        <w:t>kra</w:t>
      </w:r>
      <w:r w:rsidRPr="009C1178">
        <w:rPr>
          <w:rFonts w:ascii="Tahoma" w:hAnsi="Tahoma" w:cs="Tahoma"/>
          <w:sz w:val="20"/>
        </w:rPr>
        <w:t>ftmiklir,</w:t>
      </w:r>
      <w:r>
        <w:rPr>
          <w:rFonts w:ascii="Tahoma" w:hAnsi="Tahoma" w:cs="Tahoma"/>
          <w:sz w:val="20"/>
        </w:rPr>
        <w:t xml:space="preserve"> kærleiksríkir, nýjungagjarnir, opnir, skapandi, </w:t>
      </w:r>
      <w:r w:rsidRPr="009C1178">
        <w:rPr>
          <w:rFonts w:ascii="Tahoma" w:hAnsi="Tahoma" w:cs="Tahoma"/>
          <w:sz w:val="20"/>
        </w:rPr>
        <w:t xml:space="preserve">skemmtilegir, </w:t>
      </w:r>
      <w:r>
        <w:rPr>
          <w:rFonts w:ascii="Tahoma" w:hAnsi="Tahoma" w:cs="Tahoma"/>
          <w:sz w:val="20"/>
        </w:rPr>
        <w:t xml:space="preserve">spurulir, traustir, umhyggjusamir, uppfinningasamir, vinnusamir og </w:t>
      </w:r>
      <w:r w:rsidRPr="009C1178">
        <w:rPr>
          <w:rFonts w:ascii="Tahoma" w:hAnsi="Tahoma" w:cs="Tahoma"/>
          <w:sz w:val="20"/>
        </w:rPr>
        <w:t>úrræðagóðir.  Stundum eru þeir óhræddir við að taka áhættu, treysta öðru fólki vel, og hafa gott skopskyn.</w:t>
      </w:r>
      <w:r>
        <w:rPr>
          <w:rFonts w:ascii="Tahoma" w:hAnsi="Tahoma" w:cs="Tahoma"/>
          <w:sz w:val="20"/>
        </w:rPr>
        <w:t xml:space="preserve">  Einbeiting þeirra getur verið mjög góð við verkefni sem vekja áhuga (a laserlike focus on favorite things).  Lausnir þeirra geta oft á tíðum verið óvenjulegar og líklegri til árangurs en lausnir annarra.</w:t>
      </w:r>
    </w:p>
    <w:p w:rsidR="0085551C" w:rsidRDefault="0085551C" w:rsidP="00ED246E">
      <w:pPr>
        <w:pStyle w:val="BodyText"/>
        <w:numPr>
          <w:ilvl w:val="0"/>
          <w:numId w:val="13"/>
        </w:numPr>
        <w:spacing w:line="264" w:lineRule="auto"/>
        <w:rPr>
          <w:rFonts w:ascii="Tahoma" w:hAnsi="Tahoma" w:cs="Tahoma"/>
          <w:sz w:val="20"/>
        </w:rPr>
      </w:pPr>
      <w:r>
        <w:rPr>
          <w:rFonts w:ascii="Tahoma" w:hAnsi="Tahoma" w:cs="Tahoma"/>
          <w:sz w:val="20"/>
        </w:rPr>
        <w:t>Þetta er ekki sjúkdómur eða fötlun, heldur ástand (trait) eins og svo mörg önnur í lífi okkar.</w:t>
      </w:r>
    </w:p>
    <w:p w:rsidR="00ED246E" w:rsidRDefault="00ED246E" w:rsidP="00ED246E">
      <w:pPr>
        <w:pStyle w:val="BodyText"/>
        <w:spacing w:line="264" w:lineRule="auto"/>
        <w:rPr>
          <w:rFonts w:ascii="Tahoma" w:hAnsi="Tahoma" w:cs="Tahoma"/>
          <w:sz w:val="20"/>
        </w:rPr>
      </w:pPr>
    </w:p>
    <w:p w:rsidR="00ED246E" w:rsidRDefault="00ED246E" w:rsidP="00ED246E">
      <w:pPr>
        <w:pStyle w:val="BodyText"/>
        <w:spacing w:line="264" w:lineRule="auto"/>
        <w:ind w:left="567"/>
        <w:rPr>
          <w:rFonts w:ascii="Tahoma" w:hAnsi="Tahoma" w:cs="Tahoma"/>
          <w:sz w:val="20"/>
        </w:rPr>
      </w:pPr>
      <w:r>
        <w:rPr>
          <w:rFonts w:ascii="Tahoma" w:hAnsi="Tahoma" w:cs="Tahoma"/>
          <w:sz w:val="20"/>
        </w:rPr>
        <w:t>Atriði hér fyrir neðan eru sótt víða að, flest þeirra koma þó úr bandarískum heimildum, ýmist úr bók</w:t>
      </w:r>
      <w:r w:rsidR="002A6D07">
        <w:rPr>
          <w:rFonts w:ascii="Tahoma" w:hAnsi="Tahoma" w:cs="Tahoma"/>
          <w:sz w:val="20"/>
        </w:rPr>
        <w:t>um</w:t>
      </w:r>
      <w:r>
        <w:rPr>
          <w:rFonts w:ascii="Tahoma" w:hAnsi="Tahoma" w:cs="Tahoma"/>
          <w:sz w:val="20"/>
        </w:rPr>
        <w:t xml:space="preserve"> eða fyrirlestrum.</w:t>
      </w:r>
      <w:r w:rsidR="002A6D07">
        <w:rPr>
          <w:rFonts w:ascii="Tahoma" w:hAnsi="Tahoma" w:cs="Tahoma"/>
          <w:sz w:val="20"/>
        </w:rPr>
        <w:t xml:space="preserve">  Önnur eru sótt í reynslusjóð minn.</w:t>
      </w:r>
    </w:p>
    <w:p w:rsidR="00ED246E" w:rsidRPr="009C1178" w:rsidRDefault="00ED246E" w:rsidP="00ED246E">
      <w:pPr>
        <w:pStyle w:val="BodyText"/>
        <w:spacing w:line="264" w:lineRule="auto"/>
        <w:rPr>
          <w:rFonts w:ascii="Tahoma" w:hAnsi="Tahoma" w:cs="Tahoma"/>
          <w:sz w:val="20"/>
        </w:rPr>
      </w:pPr>
    </w:p>
    <w:p w:rsidR="00F8420F" w:rsidRPr="009C1178" w:rsidRDefault="00F8420F" w:rsidP="00666059">
      <w:pPr>
        <w:pStyle w:val="BodyText"/>
        <w:numPr>
          <w:ilvl w:val="0"/>
          <w:numId w:val="13"/>
        </w:numPr>
        <w:spacing w:line="264" w:lineRule="auto"/>
        <w:rPr>
          <w:rFonts w:ascii="Tahoma" w:hAnsi="Tahoma" w:cs="Tahoma"/>
          <w:b/>
          <w:smallCaps/>
          <w:sz w:val="20"/>
        </w:rPr>
      </w:pPr>
      <w:r w:rsidRPr="009C1178">
        <w:rPr>
          <w:rFonts w:ascii="Tahoma" w:hAnsi="Tahoma" w:cs="Tahoma"/>
          <w:sz w:val="20"/>
        </w:rPr>
        <w:t>Meira en 60% (m.v. 18%) hafa verið rekin úr skóla.</w:t>
      </w:r>
    </w:p>
    <w:p w:rsidR="00F8420F" w:rsidRPr="009C1178" w:rsidRDefault="00F8420F" w:rsidP="00666059">
      <w:pPr>
        <w:pStyle w:val="BodyText"/>
        <w:numPr>
          <w:ilvl w:val="0"/>
          <w:numId w:val="13"/>
        </w:numPr>
        <w:spacing w:line="264" w:lineRule="auto"/>
        <w:rPr>
          <w:rFonts w:ascii="Tahoma" w:hAnsi="Tahoma" w:cs="Tahoma"/>
          <w:sz w:val="20"/>
        </w:rPr>
      </w:pPr>
      <w:r w:rsidRPr="009C1178">
        <w:rPr>
          <w:rFonts w:ascii="Tahoma" w:hAnsi="Tahoma" w:cs="Tahoma"/>
          <w:sz w:val="20"/>
        </w:rPr>
        <w:t>Meira en 30% (m.v. meira en 10%) flosna uppúr skóla.</w:t>
      </w:r>
    </w:p>
    <w:p w:rsidR="00F8420F" w:rsidRPr="009C1178" w:rsidRDefault="00F8420F" w:rsidP="00666059">
      <w:pPr>
        <w:pStyle w:val="BodyText"/>
        <w:numPr>
          <w:ilvl w:val="0"/>
          <w:numId w:val="13"/>
        </w:numPr>
        <w:spacing w:line="264" w:lineRule="auto"/>
        <w:rPr>
          <w:rFonts w:ascii="Tahoma" w:hAnsi="Tahoma" w:cs="Tahoma"/>
          <w:sz w:val="20"/>
        </w:rPr>
      </w:pPr>
      <w:r w:rsidRPr="009C1178">
        <w:rPr>
          <w:rFonts w:ascii="Tahoma" w:hAnsi="Tahoma" w:cs="Tahoma"/>
          <w:sz w:val="20"/>
        </w:rPr>
        <w:t xml:space="preserve">Þegar vinna á flóknari störf koma fram erfiðleikar með athygli, sjálfstjórn, vinnuaga, verklausnir og skipulag. </w:t>
      </w:r>
    </w:p>
    <w:p w:rsidR="00F8420F" w:rsidRPr="009C1178" w:rsidRDefault="00F8420F" w:rsidP="00666059">
      <w:pPr>
        <w:pStyle w:val="BodyText"/>
        <w:numPr>
          <w:ilvl w:val="0"/>
          <w:numId w:val="13"/>
        </w:numPr>
        <w:spacing w:line="264" w:lineRule="auto"/>
        <w:rPr>
          <w:rFonts w:ascii="Tahoma" w:hAnsi="Tahoma" w:cs="Tahoma"/>
          <w:sz w:val="20"/>
        </w:rPr>
      </w:pPr>
      <w:r w:rsidRPr="009C1178">
        <w:rPr>
          <w:rFonts w:ascii="Tahoma" w:hAnsi="Tahoma" w:cs="Tahoma"/>
          <w:i/>
          <w:sz w:val="20"/>
        </w:rPr>
        <w:t>Depurð</w:t>
      </w:r>
      <w:r w:rsidRPr="009C1178">
        <w:rPr>
          <w:rFonts w:ascii="Tahoma" w:hAnsi="Tahoma" w:cs="Tahoma"/>
          <w:sz w:val="20"/>
        </w:rPr>
        <w:t>.  Reikna má með að þunglyndi (major depression) eða depurð (dysthymia) hrjái 35% einhvern tíma á lífsleiðinni.  (Leiði er líklega mun algengari).  “Some adults with ADHD have become so demoralized over their past failures, and from being misunderstood and mistreated by others, that they require concurrent treatment for a mood disorder.” (K.R. Murphy).</w:t>
      </w:r>
    </w:p>
    <w:p w:rsidR="00F8420F" w:rsidRPr="009C1178" w:rsidRDefault="00F8420F" w:rsidP="00666059">
      <w:pPr>
        <w:pStyle w:val="BodyText"/>
        <w:numPr>
          <w:ilvl w:val="0"/>
          <w:numId w:val="13"/>
        </w:numPr>
        <w:spacing w:line="264" w:lineRule="auto"/>
        <w:rPr>
          <w:rFonts w:ascii="Tahoma" w:hAnsi="Tahoma" w:cs="Tahoma"/>
          <w:sz w:val="20"/>
        </w:rPr>
      </w:pPr>
      <w:r w:rsidRPr="009C1178">
        <w:rPr>
          <w:rFonts w:ascii="Tahoma" w:hAnsi="Tahoma" w:cs="Tahoma"/>
          <w:i/>
          <w:sz w:val="20"/>
        </w:rPr>
        <w:t>Kvíði / flótti</w:t>
      </w:r>
      <w:r w:rsidRPr="009C1178">
        <w:rPr>
          <w:rFonts w:ascii="Tahoma" w:hAnsi="Tahoma" w:cs="Tahoma"/>
          <w:sz w:val="20"/>
        </w:rPr>
        <w:t>.</w:t>
      </w:r>
    </w:p>
    <w:p w:rsidR="00F8420F" w:rsidRPr="009C1178" w:rsidRDefault="00F8420F" w:rsidP="00666059">
      <w:pPr>
        <w:pStyle w:val="BodyText"/>
        <w:numPr>
          <w:ilvl w:val="0"/>
          <w:numId w:val="13"/>
        </w:numPr>
        <w:spacing w:line="264" w:lineRule="auto"/>
        <w:rPr>
          <w:rFonts w:ascii="Tahoma" w:hAnsi="Tahoma" w:cs="Tahoma"/>
          <w:sz w:val="20"/>
        </w:rPr>
      </w:pPr>
      <w:r w:rsidRPr="009C1178">
        <w:rPr>
          <w:rFonts w:ascii="Tahoma" w:hAnsi="Tahoma" w:cs="Tahoma"/>
          <w:i/>
          <w:sz w:val="20"/>
        </w:rPr>
        <w:t>Lágt sjálfsmat</w:t>
      </w:r>
      <w:r w:rsidRPr="009C1178">
        <w:rPr>
          <w:rFonts w:ascii="Tahoma" w:hAnsi="Tahoma" w:cs="Tahoma"/>
          <w:sz w:val="20"/>
        </w:rPr>
        <w:t>.</w:t>
      </w:r>
    </w:p>
    <w:p w:rsidR="00F8420F" w:rsidRPr="009C1178" w:rsidRDefault="00F8420F" w:rsidP="00666059">
      <w:pPr>
        <w:pStyle w:val="BodyText"/>
        <w:numPr>
          <w:ilvl w:val="0"/>
          <w:numId w:val="13"/>
        </w:numPr>
        <w:spacing w:line="264" w:lineRule="auto"/>
        <w:rPr>
          <w:rFonts w:ascii="Tahoma" w:hAnsi="Tahoma" w:cs="Tahoma"/>
          <w:sz w:val="20"/>
        </w:rPr>
      </w:pPr>
      <w:r w:rsidRPr="009C1178">
        <w:rPr>
          <w:rFonts w:ascii="Tahoma" w:hAnsi="Tahoma" w:cs="Tahoma"/>
          <w:sz w:val="20"/>
        </w:rPr>
        <w:t>Brestir í áræðni (sem er ýmist of eða van).</w:t>
      </w:r>
    </w:p>
    <w:p w:rsidR="00F8420F" w:rsidRPr="009C1178" w:rsidRDefault="00F8420F" w:rsidP="00666059">
      <w:pPr>
        <w:pStyle w:val="BodyText"/>
        <w:numPr>
          <w:ilvl w:val="0"/>
          <w:numId w:val="13"/>
        </w:numPr>
        <w:spacing w:line="264" w:lineRule="auto"/>
        <w:rPr>
          <w:rFonts w:ascii="Tahoma" w:hAnsi="Tahoma" w:cs="Tahoma"/>
          <w:sz w:val="20"/>
        </w:rPr>
      </w:pPr>
      <w:r w:rsidRPr="009C1178">
        <w:rPr>
          <w:rFonts w:ascii="Tahoma" w:hAnsi="Tahoma" w:cs="Tahoma"/>
          <w:sz w:val="20"/>
        </w:rPr>
        <w:t>Félagsfærni lág.  Ofvirkir eiga erfitt með að setja sig í spor annarra, eru óþolinmóðir og nenna ekki að hlusta á aðra, eiga erfitt með að bíða eftir að röðin komi að þeim, og grípa fram í fyrir viðmælendum sínum (hvatvísi).  Þeir eru taktlausir í samskiptum vegna þess að félagslegar vísbendingar fara forgörðum.</w:t>
      </w:r>
    </w:p>
    <w:p w:rsidR="00F8420F" w:rsidRPr="009C1178" w:rsidRDefault="00F8420F" w:rsidP="00666059">
      <w:pPr>
        <w:pStyle w:val="BodyText"/>
        <w:numPr>
          <w:ilvl w:val="0"/>
          <w:numId w:val="13"/>
        </w:numPr>
        <w:spacing w:line="264" w:lineRule="auto"/>
        <w:rPr>
          <w:rFonts w:ascii="Tahoma" w:hAnsi="Tahoma" w:cs="Tahoma"/>
          <w:sz w:val="20"/>
        </w:rPr>
      </w:pPr>
      <w:r w:rsidRPr="009C1178">
        <w:rPr>
          <w:rFonts w:ascii="Tahoma" w:hAnsi="Tahoma" w:cs="Tahoma"/>
          <w:sz w:val="20"/>
        </w:rPr>
        <w:t>Skapvonska (mood swings).  Það getur verið erfitt að tjónka við viðkomandi.</w:t>
      </w:r>
    </w:p>
    <w:p w:rsidR="00F8420F" w:rsidRPr="009C1178" w:rsidRDefault="00F8420F" w:rsidP="00666059">
      <w:pPr>
        <w:pStyle w:val="BodyText"/>
        <w:numPr>
          <w:ilvl w:val="0"/>
          <w:numId w:val="13"/>
        </w:numPr>
        <w:spacing w:line="264" w:lineRule="auto"/>
        <w:rPr>
          <w:rFonts w:ascii="Tahoma" w:hAnsi="Tahoma" w:cs="Tahoma"/>
          <w:sz w:val="20"/>
        </w:rPr>
      </w:pPr>
      <w:r w:rsidRPr="009C1178">
        <w:rPr>
          <w:rFonts w:ascii="Tahoma" w:hAnsi="Tahoma" w:cs="Tahoma"/>
          <w:sz w:val="20"/>
        </w:rPr>
        <w:t>Skipulagsleysi, gleymni og skortur á sjálfsaga.</w:t>
      </w:r>
    </w:p>
    <w:p w:rsidR="00F8420F" w:rsidRPr="009C1178" w:rsidRDefault="00F8420F" w:rsidP="00666059">
      <w:pPr>
        <w:pStyle w:val="BodyText"/>
        <w:numPr>
          <w:ilvl w:val="0"/>
          <w:numId w:val="13"/>
        </w:numPr>
        <w:spacing w:line="264" w:lineRule="auto"/>
        <w:rPr>
          <w:rFonts w:ascii="Tahoma" w:hAnsi="Tahoma" w:cs="Tahoma"/>
          <w:sz w:val="20"/>
        </w:rPr>
      </w:pPr>
      <w:r w:rsidRPr="009C1178">
        <w:rPr>
          <w:rFonts w:ascii="Tahoma" w:hAnsi="Tahoma" w:cs="Tahoma"/>
          <w:sz w:val="20"/>
        </w:rPr>
        <w:t xml:space="preserve">Við mikið áreiti getur hugsun orðið óskýr.  Stundum óraunveruleikaskynjun. </w:t>
      </w:r>
    </w:p>
    <w:p w:rsidR="00F8420F" w:rsidRPr="009C1178" w:rsidRDefault="00F8420F" w:rsidP="00666059">
      <w:pPr>
        <w:pStyle w:val="BodyText"/>
        <w:numPr>
          <w:ilvl w:val="0"/>
          <w:numId w:val="13"/>
        </w:numPr>
        <w:spacing w:line="264" w:lineRule="auto"/>
        <w:rPr>
          <w:rFonts w:ascii="Tahoma" w:hAnsi="Tahoma" w:cs="Tahoma"/>
          <w:sz w:val="20"/>
        </w:rPr>
      </w:pPr>
      <w:r w:rsidRPr="009C1178">
        <w:rPr>
          <w:rFonts w:ascii="Tahoma" w:hAnsi="Tahoma" w:cs="Tahoma"/>
          <w:sz w:val="20"/>
        </w:rPr>
        <w:t xml:space="preserve">Verkefnum ekki lokið, frestað eða þeim gleymt.  Vont tímaskyn </w:t>
      </w:r>
      <w:r w:rsidRPr="009C1178">
        <w:rPr>
          <w:rFonts w:ascii="Tahoma" w:hAnsi="Tahoma" w:cs="Tahoma"/>
          <w:sz w:val="20"/>
          <w:vertAlign w:val="superscript"/>
        </w:rPr>
        <w:t>(3)</w:t>
      </w:r>
      <w:r w:rsidRPr="009C1178">
        <w:rPr>
          <w:rFonts w:ascii="Tahoma" w:hAnsi="Tahoma" w:cs="Tahoma"/>
          <w:sz w:val="20"/>
        </w:rPr>
        <w:t>.</w:t>
      </w:r>
    </w:p>
    <w:p w:rsidR="00F8420F" w:rsidRPr="009C1178" w:rsidRDefault="00F8420F" w:rsidP="00666059">
      <w:pPr>
        <w:pStyle w:val="BodyText"/>
        <w:numPr>
          <w:ilvl w:val="0"/>
          <w:numId w:val="13"/>
        </w:numPr>
        <w:spacing w:line="264" w:lineRule="auto"/>
        <w:rPr>
          <w:rFonts w:ascii="Tahoma" w:hAnsi="Tahoma" w:cs="Tahoma"/>
          <w:sz w:val="20"/>
        </w:rPr>
      </w:pPr>
      <w:r w:rsidRPr="009C1178">
        <w:rPr>
          <w:rFonts w:ascii="Tahoma" w:hAnsi="Tahoma" w:cs="Tahoma"/>
          <w:sz w:val="20"/>
        </w:rPr>
        <w:t>Áhugi ofvirkra dvínar fljótt.  Því skipta þeir oft um áhugasvið.</w:t>
      </w:r>
    </w:p>
    <w:p w:rsidR="00F8420F" w:rsidRPr="009C1178" w:rsidRDefault="00F8420F" w:rsidP="00666059">
      <w:pPr>
        <w:pStyle w:val="BodyText"/>
        <w:numPr>
          <w:ilvl w:val="0"/>
          <w:numId w:val="13"/>
        </w:numPr>
        <w:spacing w:line="264" w:lineRule="auto"/>
        <w:rPr>
          <w:rFonts w:ascii="Tahoma" w:hAnsi="Tahoma" w:cs="Tahoma"/>
          <w:b/>
          <w:smallCaps/>
          <w:sz w:val="20"/>
        </w:rPr>
      </w:pPr>
      <w:r w:rsidRPr="009C1178">
        <w:rPr>
          <w:rFonts w:ascii="Tahoma" w:hAnsi="Tahoma" w:cs="Tahoma"/>
          <w:sz w:val="20"/>
        </w:rPr>
        <w:t>19% (m.v. 8%) eru passive-aggressive.</w:t>
      </w:r>
    </w:p>
    <w:p w:rsidR="00F8420F" w:rsidRPr="009C1178" w:rsidRDefault="00F8420F" w:rsidP="00666059">
      <w:pPr>
        <w:pStyle w:val="BodyText"/>
        <w:numPr>
          <w:ilvl w:val="0"/>
          <w:numId w:val="13"/>
        </w:numPr>
        <w:spacing w:line="264" w:lineRule="auto"/>
        <w:rPr>
          <w:rFonts w:ascii="Tahoma" w:hAnsi="Tahoma" w:cs="Tahoma"/>
          <w:b/>
          <w:smallCaps/>
          <w:sz w:val="20"/>
        </w:rPr>
      </w:pPr>
      <w:r w:rsidRPr="009C1178">
        <w:rPr>
          <w:rFonts w:ascii="Tahoma" w:hAnsi="Tahoma" w:cs="Tahoma"/>
          <w:sz w:val="20"/>
        </w:rPr>
        <w:t>10-20% hafa s</w:t>
      </w:r>
      <w:r w:rsidRPr="009C1178">
        <w:rPr>
          <w:rFonts w:ascii="Tahoma" w:hAnsi="Tahoma" w:cs="Tahoma"/>
          <w:i/>
          <w:sz w:val="20"/>
        </w:rPr>
        <w:t>ubstance abuse</w:t>
      </w:r>
      <w:r w:rsidRPr="009C1178">
        <w:rPr>
          <w:rFonts w:ascii="Tahoma" w:hAnsi="Tahoma" w:cs="Tahoma"/>
          <w:sz w:val="20"/>
        </w:rPr>
        <w:t xml:space="preserve"> disorder.  Þriðjungur þeirra sem leita sér aðstoðar hefur eða hefur átt í vandræðum með áfengi eða lyf.  Þetta er oft s.k. self-medication.</w:t>
      </w:r>
    </w:p>
    <w:p w:rsidR="00F8420F" w:rsidRPr="009C1178" w:rsidRDefault="00F8420F" w:rsidP="00666059">
      <w:pPr>
        <w:pStyle w:val="BodyText"/>
        <w:numPr>
          <w:ilvl w:val="0"/>
          <w:numId w:val="13"/>
        </w:numPr>
        <w:spacing w:line="264" w:lineRule="auto"/>
        <w:rPr>
          <w:rFonts w:ascii="Tahoma" w:hAnsi="Tahoma" w:cs="Tahoma"/>
          <w:b/>
          <w:smallCaps/>
          <w:sz w:val="20"/>
        </w:rPr>
      </w:pPr>
      <w:r w:rsidRPr="009C1178">
        <w:rPr>
          <w:rFonts w:ascii="Tahoma" w:hAnsi="Tahoma" w:cs="Tahoma"/>
          <w:sz w:val="20"/>
        </w:rPr>
        <w:t>4-14% af þeim sem leita á deildir hafa mælst með obsessive-compulsive disorder.  Það er sama tala og hjá viðmiðunarhópi.  Hjá ofvirkum almennt er þessi tala áreiðanlega langtum hærri.</w:t>
      </w:r>
    </w:p>
    <w:p w:rsidR="00F8420F" w:rsidRPr="009C1178" w:rsidRDefault="00F8420F" w:rsidP="00666059">
      <w:pPr>
        <w:pStyle w:val="BodyText"/>
        <w:numPr>
          <w:ilvl w:val="0"/>
          <w:numId w:val="13"/>
        </w:numPr>
        <w:spacing w:line="264" w:lineRule="auto"/>
        <w:rPr>
          <w:rFonts w:ascii="Tahoma" w:hAnsi="Tahoma" w:cs="Tahoma"/>
          <w:b/>
          <w:smallCaps/>
          <w:sz w:val="20"/>
        </w:rPr>
      </w:pPr>
      <w:r w:rsidRPr="009C1178">
        <w:rPr>
          <w:rFonts w:ascii="Tahoma" w:hAnsi="Tahoma" w:cs="Tahoma"/>
          <w:sz w:val="20"/>
        </w:rPr>
        <w:t>5% (m.v. 0%) eru narcissistic.</w:t>
      </w:r>
    </w:p>
    <w:p w:rsidR="00F8420F" w:rsidRPr="009C1178" w:rsidRDefault="00F8420F" w:rsidP="00666059">
      <w:pPr>
        <w:pStyle w:val="BodyText"/>
        <w:numPr>
          <w:ilvl w:val="0"/>
          <w:numId w:val="13"/>
        </w:numPr>
        <w:spacing w:line="264" w:lineRule="auto"/>
        <w:rPr>
          <w:rFonts w:ascii="Tahoma" w:hAnsi="Tahoma" w:cs="Tahoma"/>
          <w:b/>
          <w:smallCaps/>
          <w:sz w:val="20"/>
        </w:rPr>
      </w:pPr>
      <w:r w:rsidRPr="009C1178">
        <w:rPr>
          <w:rFonts w:ascii="Tahoma" w:hAnsi="Tahoma" w:cs="Tahoma"/>
          <w:sz w:val="20"/>
        </w:rPr>
        <w:t>11% (m.v. 0%) eru histrionic.</w:t>
      </w:r>
    </w:p>
    <w:p w:rsidR="00F8420F" w:rsidRPr="009C1178" w:rsidRDefault="00F8420F" w:rsidP="00666059">
      <w:pPr>
        <w:pStyle w:val="BodyText"/>
        <w:numPr>
          <w:ilvl w:val="0"/>
          <w:numId w:val="13"/>
        </w:numPr>
        <w:spacing w:line="264" w:lineRule="auto"/>
        <w:rPr>
          <w:rFonts w:ascii="Tahoma" w:hAnsi="Tahoma" w:cs="Tahoma"/>
          <w:b/>
          <w:smallCaps/>
          <w:sz w:val="20"/>
        </w:rPr>
      </w:pPr>
      <w:r w:rsidRPr="009C1178">
        <w:rPr>
          <w:rFonts w:ascii="Tahoma" w:hAnsi="Tahoma" w:cs="Tahoma"/>
          <w:sz w:val="20"/>
        </w:rPr>
        <w:t>Jafnmargir hafa geðsjúkdóma (psychotic disorder) og í viðmiðunarhópi (þrátt fyrir ofantalið).  Hluti sækir þó þjónustu til geðdeilda.</w:t>
      </w:r>
    </w:p>
    <w:p w:rsidR="00F8420F" w:rsidRPr="009C1178" w:rsidRDefault="00F8420F" w:rsidP="00666059">
      <w:pPr>
        <w:pStyle w:val="BodyText"/>
        <w:numPr>
          <w:ilvl w:val="0"/>
          <w:numId w:val="13"/>
        </w:numPr>
        <w:spacing w:line="264" w:lineRule="auto"/>
        <w:rPr>
          <w:rFonts w:ascii="Tahoma" w:hAnsi="Tahoma" w:cs="Tahoma"/>
          <w:b/>
          <w:smallCaps/>
          <w:sz w:val="20"/>
        </w:rPr>
      </w:pPr>
      <w:r w:rsidRPr="009C1178">
        <w:rPr>
          <w:rFonts w:ascii="Tahoma" w:hAnsi="Tahoma" w:cs="Tahoma"/>
          <w:sz w:val="20"/>
        </w:rPr>
        <w:t>79% eru taugaveiklaðir.  Að mínu mati gæti orðið erfitt að skilja á milli taugaveiklunar og ADHD.</w:t>
      </w:r>
    </w:p>
    <w:p w:rsidR="00F8420F" w:rsidRPr="009C1178" w:rsidRDefault="00F8420F" w:rsidP="00666059">
      <w:pPr>
        <w:pStyle w:val="BodyText"/>
        <w:numPr>
          <w:ilvl w:val="0"/>
          <w:numId w:val="13"/>
        </w:numPr>
        <w:spacing w:line="264" w:lineRule="auto"/>
        <w:rPr>
          <w:rFonts w:ascii="Tahoma" w:hAnsi="Tahoma" w:cs="Tahoma"/>
          <w:b/>
          <w:smallCaps/>
          <w:sz w:val="20"/>
        </w:rPr>
      </w:pPr>
      <w:r w:rsidRPr="009C1178">
        <w:rPr>
          <w:rFonts w:ascii="Tahoma" w:hAnsi="Tahoma" w:cs="Tahoma"/>
          <w:sz w:val="20"/>
        </w:rPr>
        <w:t>24-43% (af þeim sem leita sér aðstoðar) hafa generalized anxiety disorder, en 52% eru overanxious (Barkley</w:t>
      </w:r>
      <w:r w:rsidR="002A6449">
        <w:rPr>
          <w:rFonts w:ascii="Tahoma" w:hAnsi="Tahoma" w:cs="Tahoma"/>
          <w:sz w:val="20"/>
        </w:rPr>
        <w:t>, 3</w:t>
      </w:r>
      <w:r w:rsidRPr="009C1178">
        <w:rPr>
          <w:rFonts w:ascii="Tahoma" w:hAnsi="Tahoma" w:cs="Tahoma"/>
          <w:sz w:val="20"/>
        </w:rPr>
        <w:t>).  Barkley reynir að draga úr beinu sambandi milli ADHD og kvíða, en tekst það ekki á sannfærandi hátt.  Hann segir t.d. að reikna megi með því að þeir sem sækja sér hjálp (á deild fyrir ADHD) hafi, samkvæmt reynslu af öðrum sjúklingum, fjölgreiningu.</w:t>
      </w:r>
    </w:p>
    <w:p w:rsidR="00F8420F" w:rsidRPr="009C1178" w:rsidRDefault="00F8420F" w:rsidP="00666059">
      <w:pPr>
        <w:pStyle w:val="BodyText"/>
        <w:numPr>
          <w:ilvl w:val="0"/>
          <w:numId w:val="13"/>
        </w:numPr>
        <w:spacing w:line="264" w:lineRule="auto"/>
        <w:rPr>
          <w:rFonts w:ascii="Tahoma" w:hAnsi="Tahoma" w:cs="Tahoma"/>
          <w:b/>
          <w:smallCaps/>
          <w:sz w:val="20"/>
        </w:rPr>
      </w:pPr>
      <w:r w:rsidRPr="009C1178">
        <w:rPr>
          <w:rFonts w:ascii="Tahoma" w:hAnsi="Tahoma" w:cs="Tahoma"/>
          <w:sz w:val="20"/>
        </w:rPr>
        <w:t>24-35% fullorðinna einstaklinga með ADHD sem innritast á deildir (fyrir ADHD sjúklinga) hafa oppositional defiant disorder (ODD).  Það er mun meira en hjá geðsjúklingum án ADHD eða viðmiðunarhópi utan úr bæ.  Varðandi conduct disorder (CD) eru sambærilegar tölur 17-25%.</w:t>
      </w:r>
    </w:p>
    <w:p w:rsidR="002A6449" w:rsidRPr="002A6449" w:rsidRDefault="00F8420F" w:rsidP="00666059">
      <w:pPr>
        <w:pStyle w:val="BodyText"/>
        <w:numPr>
          <w:ilvl w:val="0"/>
          <w:numId w:val="13"/>
        </w:numPr>
        <w:spacing w:line="264" w:lineRule="auto"/>
        <w:rPr>
          <w:rFonts w:ascii="Tahoma" w:hAnsi="Tahoma" w:cs="Tahoma"/>
          <w:b/>
          <w:smallCaps/>
          <w:sz w:val="20"/>
        </w:rPr>
      </w:pPr>
      <w:r w:rsidRPr="009C1178">
        <w:rPr>
          <w:rFonts w:ascii="Tahoma" w:hAnsi="Tahoma" w:cs="Tahoma"/>
          <w:sz w:val="20"/>
        </w:rPr>
        <w:t xml:space="preserve">18-28% --tölur mjög á reiki-- (m.v. 4%) hafa </w:t>
      </w:r>
      <w:r w:rsidR="00ED246E">
        <w:rPr>
          <w:rFonts w:ascii="Tahoma" w:hAnsi="Tahoma" w:cs="Tahoma"/>
          <w:sz w:val="20"/>
        </w:rPr>
        <w:t>andfélagslega hegðun (</w:t>
      </w:r>
      <w:r w:rsidRPr="009C1178">
        <w:rPr>
          <w:rFonts w:ascii="Tahoma" w:hAnsi="Tahoma" w:cs="Tahoma"/>
          <w:sz w:val="20"/>
        </w:rPr>
        <w:t>antisocial personality disorder</w:t>
      </w:r>
      <w:r w:rsidR="00ED246E">
        <w:rPr>
          <w:rFonts w:ascii="Tahoma" w:hAnsi="Tahoma" w:cs="Tahoma"/>
          <w:sz w:val="20"/>
        </w:rPr>
        <w:t>)</w:t>
      </w:r>
      <w:r w:rsidRPr="009C1178">
        <w:rPr>
          <w:rFonts w:ascii="Tahoma" w:hAnsi="Tahoma" w:cs="Tahoma"/>
          <w:sz w:val="20"/>
        </w:rPr>
        <w:t>.</w:t>
      </w:r>
      <w:r w:rsidRPr="009C1178">
        <w:rPr>
          <w:rFonts w:ascii="Tahoma" w:hAnsi="Tahoma" w:cs="Tahoma"/>
          <w:b/>
          <w:smallCaps/>
          <w:sz w:val="20"/>
        </w:rPr>
        <w:t xml:space="preserve">  </w:t>
      </w:r>
      <w:r w:rsidRPr="009C1178">
        <w:rPr>
          <w:rFonts w:ascii="Tahoma" w:hAnsi="Tahoma" w:cs="Tahoma"/>
          <w:sz w:val="20"/>
        </w:rPr>
        <w:t xml:space="preserve">Margir lenda í því að stela, brjótast inn, hegða sér ósæmilega, slást, bera vopn, ógna með vopnum, nota vopn, kveikja í, og hlaupast að heiman.  22-52% eru handtekin samanborið við 3-20%.  Margir úr þessum hópi sýndu </w:t>
      </w:r>
      <w:r w:rsidR="00666059">
        <w:rPr>
          <w:rFonts w:ascii="Tahoma" w:hAnsi="Tahoma" w:cs="Tahoma"/>
          <w:sz w:val="20"/>
        </w:rPr>
        <w:t>hegðunarröskun (</w:t>
      </w:r>
      <w:r w:rsidRPr="009C1178">
        <w:rPr>
          <w:rFonts w:ascii="Tahoma" w:hAnsi="Tahoma" w:cs="Tahoma"/>
          <w:sz w:val="20"/>
        </w:rPr>
        <w:t>conduct disorder</w:t>
      </w:r>
      <w:r w:rsidR="00666059">
        <w:rPr>
          <w:rFonts w:ascii="Tahoma" w:hAnsi="Tahoma" w:cs="Tahoma"/>
          <w:sz w:val="20"/>
        </w:rPr>
        <w:t>)</w:t>
      </w:r>
      <w:r w:rsidR="00ED246E">
        <w:rPr>
          <w:rFonts w:ascii="Tahoma" w:hAnsi="Tahoma" w:cs="Tahoma"/>
          <w:sz w:val="20"/>
        </w:rPr>
        <w:t xml:space="preserve"> og/eða mótþróa(þrjósku)röskun (oppositional defiant disorder)</w:t>
      </w:r>
      <w:r w:rsidRPr="009C1178">
        <w:rPr>
          <w:rFonts w:ascii="Tahoma" w:hAnsi="Tahoma" w:cs="Tahoma"/>
          <w:sz w:val="20"/>
        </w:rPr>
        <w:t xml:space="preserve"> sem </w:t>
      </w:r>
      <w:r w:rsidR="00ED246E">
        <w:rPr>
          <w:rFonts w:ascii="Tahoma" w:hAnsi="Tahoma" w:cs="Tahoma"/>
          <w:sz w:val="20"/>
        </w:rPr>
        <w:t xml:space="preserve">börn og </w:t>
      </w:r>
      <w:r w:rsidR="00666059">
        <w:rPr>
          <w:rFonts w:ascii="Tahoma" w:hAnsi="Tahoma" w:cs="Tahoma"/>
          <w:sz w:val="20"/>
        </w:rPr>
        <w:t xml:space="preserve">unglingar, en </w:t>
      </w:r>
      <w:r w:rsidR="00666059">
        <w:rPr>
          <w:rFonts w:ascii="Tahoma" w:hAnsi="Tahoma" w:cs="Tahoma"/>
          <w:sz w:val="20"/>
        </w:rPr>
        <w:lastRenderedPageBreak/>
        <w:t>sú nafngift er hæpin þegar um fullorðna er að ræða.</w:t>
      </w:r>
      <w:r w:rsidR="00ED246E">
        <w:rPr>
          <w:rFonts w:ascii="Tahoma" w:hAnsi="Tahoma" w:cs="Tahoma"/>
          <w:sz w:val="20"/>
        </w:rPr>
        <w:t xml:space="preserve">  Hegðunarröskun, mótþróa(þrjósku)röskun og andfélagsleg hegðun þarfnast sérstakrar athygli og lagast (!) ekki endilega við meðferð, t.d. atferlismeðferð, sem beint er að ADHD sérstaklega</w:t>
      </w:r>
      <w:r w:rsidRPr="009C1178">
        <w:rPr>
          <w:rFonts w:ascii="Tahoma" w:hAnsi="Tahoma" w:cs="Tahoma"/>
          <w:sz w:val="20"/>
        </w:rPr>
        <w:t>.</w:t>
      </w:r>
      <w:r w:rsidR="003F6E1C">
        <w:rPr>
          <w:rFonts w:ascii="Tahoma" w:hAnsi="Tahoma" w:cs="Tahoma"/>
          <w:sz w:val="20"/>
        </w:rPr>
        <w:t xml:space="preserve">  </w:t>
      </w:r>
    </w:p>
    <w:p w:rsidR="00F8420F" w:rsidRPr="009C1178" w:rsidRDefault="003F6E1C" w:rsidP="002A6449">
      <w:pPr>
        <w:pStyle w:val="BodyText"/>
        <w:spacing w:line="264" w:lineRule="auto"/>
        <w:ind w:left="567"/>
        <w:rPr>
          <w:rFonts w:ascii="Tahoma" w:hAnsi="Tahoma" w:cs="Tahoma"/>
          <w:b/>
          <w:smallCaps/>
          <w:sz w:val="20"/>
        </w:rPr>
      </w:pPr>
      <w:r>
        <w:rPr>
          <w:rFonts w:ascii="Tahoma" w:hAnsi="Tahoma" w:cs="Tahoma"/>
          <w:sz w:val="20"/>
        </w:rPr>
        <w:t>Skýring:  Þegar barn fer að fara út af sporinu hvað samskipti við umheiminn varðar, byrjar það atferli á hegðunarröskun (óhlýðni), kann síðan að færast yfir í mótþróa(þrjósku)röskun (hlutir skemmdir, logið, sjálfs</w:t>
      </w:r>
      <w:r w:rsidR="002A6449">
        <w:rPr>
          <w:rFonts w:ascii="Tahoma" w:hAnsi="Tahoma" w:cs="Tahoma"/>
          <w:sz w:val="20"/>
        </w:rPr>
        <w:t>meiðandi</w:t>
      </w:r>
      <w:r>
        <w:rPr>
          <w:rFonts w:ascii="Tahoma" w:hAnsi="Tahoma" w:cs="Tahoma"/>
          <w:sz w:val="20"/>
        </w:rPr>
        <w:t xml:space="preserve"> hegðun byrjar), en endar í versta falli í andfélagslegri hegðun (uppsteyt, þjófnað</w:t>
      </w:r>
      <w:r w:rsidR="002A6449">
        <w:rPr>
          <w:rFonts w:ascii="Tahoma" w:hAnsi="Tahoma" w:cs="Tahoma"/>
          <w:sz w:val="20"/>
        </w:rPr>
        <w:t>u</w:t>
      </w:r>
      <w:r>
        <w:rPr>
          <w:rFonts w:ascii="Tahoma" w:hAnsi="Tahoma" w:cs="Tahoma"/>
          <w:sz w:val="20"/>
        </w:rPr>
        <w:t xml:space="preserve">r, svik).  Þriðja og síðasta stigið er aðeins notað um þá sem náð hafa 18 ára aldri. </w:t>
      </w:r>
    </w:p>
    <w:p w:rsidR="00F8420F" w:rsidRPr="009C1178" w:rsidRDefault="00F8420F" w:rsidP="00666059">
      <w:pPr>
        <w:pStyle w:val="BodyText"/>
        <w:numPr>
          <w:ilvl w:val="0"/>
          <w:numId w:val="13"/>
        </w:numPr>
        <w:spacing w:line="264" w:lineRule="auto"/>
        <w:rPr>
          <w:rFonts w:ascii="Tahoma" w:hAnsi="Tahoma" w:cs="Tahoma"/>
          <w:b/>
          <w:smallCaps/>
          <w:sz w:val="20"/>
        </w:rPr>
      </w:pPr>
      <w:r w:rsidRPr="009C1178">
        <w:rPr>
          <w:rFonts w:ascii="Tahoma" w:hAnsi="Tahoma" w:cs="Tahoma"/>
          <w:sz w:val="20"/>
        </w:rPr>
        <w:t>5% deyja eftir sjálfsvíg eða glannaleg óhöpp.</w:t>
      </w:r>
    </w:p>
    <w:p w:rsidR="00F8420F" w:rsidRPr="009C1178" w:rsidRDefault="00F8420F" w:rsidP="00666059">
      <w:pPr>
        <w:pStyle w:val="BodyText"/>
        <w:numPr>
          <w:ilvl w:val="0"/>
          <w:numId w:val="13"/>
        </w:numPr>
        <w:spacing w:line="264" w:lineRule="auto"/>
        <w:rPr>
          <w:rFonts w:ascii="Tahoma" w:hAnsi="Tahoma" w:cs="Tahoma"/>
          <w:b/>
          <w:smallCaps/>
          <w:sz w:val="20"/>
        </w:rPr>
      </w:pPr>
      <w:r w:rsidRPr="009C1178">
        <w:rPr>
          <w:rFonts w:ascii="Tahoma" w:hAnsi="Tahoma" w:cs="Tahoma"/>
          <w:sz w:val="20"/>
        </w:rPr>
        <w:t xml:space="preserve">49% (m.v. 16%) lenda í útistöðum við yfirvöld vegna árekstra og annarra vandræða í sambandi við </w:t>
      </w:r>
      <w:r w:rsidRPr="009C1178">
        <w:rPr>
          <w:rFonts w:ascii="Tahoma" w:hAnsi="Tahoma" w:cs="Tahoma"/>
          <w:i/>
          <w:sz w:val="20"/>
        </w:rPr>
        <w:t>akstur</w:t>
      </w:r>
      <w:r w:rsidRPr="009C1178">
        <w:rPr>
          <w:rFonts w:ascii="Tahoma" w:hAnsi="Tahoma" w:cs="Tahoma"/>
          <w:sz w:val="20"/>
        </w:rPr>
        <w:t xml:space="preserve"> bifreiða.</w:t>
      </w:r>
    </w:p>
    <w:p w:rsidR="00F8420F" w:rsidRPr="009C1178" w:rsidRDefault="00F8420F" w:rsidP="00666059">
      <w:pPr>
        <w:pStyle w:val="BodyText"/>
        <w:numPr>
          <w:ilvl w:val="0"/>
          <w:numId w:val="13"/>
        </w:numPr>
        <w:spacing w:line="264" w:lineRule="auto"/>
        <w:rPr>
          <w:rFonts w:ascii="Tahoma" w:hAnsi="Tahoma" w:cs="Tahoma"/>
          <w:b/>
          <w:smallCaps/>
          <w:sz w:val="20"/>
        </w:rPr>
      </w:pPr>
      <w:r w:rsidRPr="009C1178">
        <w:rPr>
          <w:rFonts w:ascii="Tahoma" w:hAnsi="Tahoma" w:cs="Tahoma"/>
          <w:sz w:val="20"/>
        </w:rPr>
        <w:t xml:space="preserve">Hlutfallslega (allt) of margir ofvirkra, sérstaklega þeir sem þróa með sér conduct disorder (CD) </w:t>
      </w:r>
      <w:r w:rsidRPr="009C1178">
        <w:rPr>
          <w:rFonts w:ascii="Tahoma" w:hAnsi="Tahoma" w:cs="Tahoma"/>
          <w:sz w:val="20"/>
          <w:vertAlign w:val="superscript"/>
        </w:rPr>
        <w:t>(4)</w:t>
      </w:r>
      <w:r w:rsidRPr="009C1178">
        <w:rPr>
          <w:rFonts w:ascii="Tahoma" w:hAnsi="Tahoma" w:cs="Tahoma"/>
          <w:sz w:val="20"/>
        </w:rPr>
        <w:t xml:space="preserve"> og síðar personality disorder </w:t>
      </w:r>
      <w:r w:rsidRPr="009C1178">
        <w:rPr>
          <w:rFonts w:ascii="Tahoma" w:hAnsi="Tahoma" w:cs="Tahoma"/>
          <w:sz w:val="20"/>
          <w:vertAlign w:val="superscript"/>
        </w:rPr>
        <w:t>(5)</w:t>
      </w:r>
      <w:r w:rsidRPr="009C1178">
        <w:rPr>
          <w:rFonts w:ascii="Tahoma" w:hAnsi="Tahoma" w:cs="Tahoma"/>
          <w:sz w:val="20"/>
        </w:rPr>
        <w:t xml:space="preserve"> eða antisocial personality disorder, leita í vímu áfengis </w:t>
      </w:r>
      <w:r w:rsidRPr="009C1178">
        <w:rPr>
          <w:rFonts w:ascii="Tahoma" w:hAnsi="Tahoma" w:cs="Tahoma"/>
          <w:sz w:val="20"/>
          <w:vertAlign w:val="superscript"/>
        </w:rPr>
        <w:t>(6)</w:t>
      </w:r>
      <w:r w:rsidRPr="009C1178">
        <w:rPr>
          <w:rFonts w:ascii="Tahoma" w:hAnsi="Tahoma" w:cs="Tahoma"/>
          <w:sz w:val="20"/>
        </w:rPr>
        <w:t xml:space="preserve">, eiturefna og lyfja.  Reikna má með að af öllum ADHD einstaklingum hneigist 32-53% til misnotkunar á áfengi.  Í einni könnun neytir 21% kannabisefna og 11% neyta kokaíns eða annarra örvandi efna (án lyfseðils). </w:t>
      </w:r>
    </w:p>
    <w:p w:rsidR="00F8420F" w:rsidRPr="009C1178" w:rsidRDefault="00F8420F" w:rsidP="00666059">
      <w:pPr>
        <w:pStyle w:val="BodyText"/>
        <w:numPr>
          <w:ilvl w:val="0"/>
          <w:numId w:val="13"/>
        </w:numPr>
        <w:spacing w:line="264" w:lineRule="auto"/>
        <w:rPr>
          <w:rFonts w:ascii="Tahoma" w:hAnsi="Tahoma" w:cs="Tahoma"/>
          <w:sz w:val="20"/>
        </w:rPr>
      </w:pPr>
      <w:r w:rsidRPr="009C1178">
        <w:rPr>
          <w:rFonts w:ascii="Tahoma" w:hAnsi="Tahoma" w:cs="Tahoma"/>
          <w:sz w:val="20"/>
        </w:rPr>
        <w:t>Ofvirkir eru 25,5% af föngum (Utah).  Það er ekki að undra þegar litið er á tölur yfir antisocial personality disorder.  Það kemur kannski ekki á óvart að það eru þessir einstaklingar sem helst þjást af major depression – meðal ADHD sjúklinga.</w:t>
      </w:r>
    </w:p>
    <w:p w:rsidR="00F8420F" w:rsidRPr="009C1178" w:rsidRDefault="00F8420F" w:rsidP="00666059">
      <w:pPr>
        <w:pStyle w:val="BodyText"/>
        <w:numPr>
          <w:ilvl w:val="0"/>
          <w:numId w:val="13"/>
        </w:numPr>
        <w:spacing w:line="264" w:lineRule="auto"/>
        <w:rPr>
          <w:rFonts w:ascii="Tahoma" w:hAnsi="Tahoma" w:cs="Tahoma"/>
          <w:sz w:val="20"/>
        </w:rPr>
      </w:pPr>
      <w:r w:rsidRPr="009C1178">
        <w:rPr>
          <w:rFonts w:ascii="Tahoma" w:hAnsi="Tahoma" w:cs="Tahoma"/>
          <w:sz w:val="20"/>
        </w:rPr>
        <w:t>Lág félagsleg staða og fjárhagserfiðleikar einkenna marga ofvirka.</w:t>
      </w:r>
    </w:p>
    <w:p w:rsidR="00F8420F" w:rsidRPr="009C1178" w:rsidRDefault="00F8420F" w:rsidP="00666059">
      <w:pPr>
        <w:pStyle w:val="BodyText"/>
        <w:numPr>
          <w:ilvl w:val="0"/>
          <w:numId w:val="13"/>
        </w:numPr>
        <w:spacing w:line="264" w:lineRule="auto"/>
        <w:rPr>
          <w:rFonts w:ascii="Tahoma" w:hAnsi="Tahoma" w:cs="Tahoma"/>
          <w:sz w:val="20"/>
        </w:rPr>
      </w:pPr>
      <w:r w:rsidRPr="009C1178">
        <w:rPr>
          <w:rFonts w:ascii="Tahoma" w:hAnsi="Tahoma" w:cs="Tahoma"/>
          <w:sz w:val="20"/>
        </w:rPr>
        <w:t>Ofvirkir skipta oft um starf og búsetu.</w:t>
      </w:r>
    </w:p>
    <w:p w:rsidR="00F8420F" w:rsidRPr="009C1178" w:rsidRDefault="00F8420F" w:rsidP="00666059">
      <w:pPr>
        <w:pStyle w:val="BodyText"/>
        <w:numPr>
          <w:ilvl w:val="0"/>
          <w:numId w:val="13"/>
        </w:numPr>
        <w:spacing w:line="264" w:lineRule="auto"/>
        <w:rPr>
          <w:rFonts w:ascii="Tahoma" w:hAnsi="Tahoma" w:cs="Tahoma"/>
          <w:sz w:val="20"/>
        </w:rPr>
      </w:pPr>
      <w:r w:rsidRPr="009C1178">
        <w:rPr>
          <w:rFonts w:ascii="Tahoma" w:hAnsi="Tahoma" w:cs="Tahoma"/>
          <w:sz w:val="20"/>
        </w:rPr>
        <w:t>Ofvirkir slasast oftar en aðrir.</w:t>
      </w:r>
    </w:p>
    <w:p w:rsidR="00F8420F" w:rsidRPr="009C1178" w:rsidRDefault="00F8420F" w:rsidP="00666059">
      <w:pPr>
        <w:pStyle w:val="BodyText"/>
        <w:numPr>
          <w:ilvl w:val="0"/>
          <w:numId w:val="13"/>
        </w:numPr>
        <w:spacing w:line="264" w:lineRule="auto"/>
        <w:rPr>
          <w:rFonts w:ascii="Tahoma" w:hAnsi="Tahoma" w:cs="Tahoma"/>
          <w:sz w:val="20"/>
        </w:rPr>
      </w:pPr>
      <w:r w:rsidRPr="009C1178">
        <w:rPr>
          <w:rFonts w:ascii="Tahoma" w:hAnsi="Tahoma" w:cs="Tahoma"/>
          <w:sz w:val="20"/>
        </w:rPr>
        <w:t>Ofvirkar konur detta gjarnan úr skóla, hefja kynlíf-, binda sig karli-, og eignast barn of snemma.  Þær fara þá gjarnan í illa launaða vinnu sem hentar þeim ekki.  Þær eru oft ekki lagnar við heimilisstörf.</w:t>
      </w:r>
    </w:p>
    <w:p w:rsidR="00F8420F" w:rsidRPr="009C1178" w:rsidRDefault="00F8420F" w:rsidP="00666059">
      <w:pPr>
        <w:pStyle w:val="BodyText"/>
        <w:numPr>
          <w:ilvl w:val="0"/>
          <w:numId w:val="13"/>
        </w:numPr>
        <w:spacing w:line="264" w:lineRule="auto"/>
        <w:rPr>
          <w:rFonts w:ascii="Tahoma" w:hAnsi="Tahoma" w:cs="Tahoma"/>
          <w:sz w:val="20"/>
        </w:rPr>
      </w:pPr>
      <w:r w:rsidRPr="009C1178">
        <w:rPr>
          <w:rFonts w:ascii="Tahoma" w:hAnsi="Tahoma" w:cs="Tahoma"/>
          <w:i/>
          <w:sz w:val="20"/>
        </w:rPr>
        <w:t>Hjónabandsvandræði</w:t>
      </w:r>
      <w:r w:rsidRPr="009C1178">
        <w:rPr>
          <w:rFonts w:ascii="Tahoma" w:hAnsi="Tahoma" w:cs="Tahoma"/>
          <w:sz w:val="20"/>
        </w:rPr>
        <w:t>.  20% (m.v. 2,4%) eiga í erfiðleikum með samskipti við hitt kynið.  Fleiri svara því til að lítil hamingja (satisfaction) sé í hjónabandinu, og fleiri skilja.</w:t>
      </w:r>
    </w:p>
    <w:p w:rsidR="00F8420F" w:rsidRPr="009C1178" w:rsidRDefault="00F8420F" w:rsidP="00666059">
      <w:pPr>
        <w:pStyle w:val="BodyText"/>
        <w:numPr>
          <w:ilvl w:val="0"/>
          <w:numId w:val="13"/>
        </w:numPr>
        <w:spacing w:line="264" w:lineRule="auto"/>
        <w:rPr>
          <w:rFonts w:ascii="Tahoma" w:hAnsi="Tahoma" w:cs="Tahoma"/>
          <w:sz w:val="20"/>
        </w:rPr>
      </w:pPr>
      <w:r w:rsidRPr="009C1178">
        <w:rPr>
          <w:rFonts w:ascii="Tahoma" w:hAnsi="Tahoma" w:cs="Tahoma"/>
          <w:sz w:val="20"/>
        </w:rPr>
        <w:t>Margir lenda í slagsmálum.</w:t>
      </w:r>
    </w:p>
    <w:p w:rsidR="00F8420F" w:rsidRPr="009C1178" w:rsidRDefault="00F8420F">
      <w:pPr>
        <w:pStyle w:val="BodyText"/>
        <w:spacing w:line="264" w:lineRule="auto"/>
        <w:rPr>
          <w:rFonts w:ascii="Tahoma" w:hAnsi="Tahoma" w:cs="Tahoma"/>
          <w:smallCaps/>
          <w:sz w:val="20"/>
        </w:rPr>
      </w:pPr>
    </w:p>
    <w:p w:rsidR="00F8420F" w:rsidRPr="009C1178" w:rsidRDefault="00F8420F">
      <w:pPr>
        <w:pStyle w:val="BodyText"/>
        <w:spacing w:line="264" w:lineRule="auto"/>
        <w:rPr>
          <w:rFonts w:ascii="Tahoma" w:hAnsi="Tahoma" w:cs="Tahoma"/>
          <w:sz w:val="20"/>
        </w:rPr>
      </w:pPr>
    </w:p>
    <w:p w:rsidR="00F8420F" w:rsidRPr="009C1178" w:rsidRDefault="00F8420F">
      <w:pPr>
        <w:pStyle w:val="BodyText"/>
        <w:spacing w:line="264" w:lineRule="auto"/>
        <w:rPr>
          <w:rFonts w:ascii="Tahoma" w:hAnsi="Tahoma" w:cs="Tahoma"/>
          <w:b/>
          <w:sz w:val="20"/>
        </w:rPr>
      </w:pPr>
      <w:r w:rsidRPr="009C1178">
        <w:rPr>
          <w:rFonts w:ascii="Tahoma" w:hAnsi="Tahoma" w:cs="Tahoma"/>
          <w:b/>
          <w:sz w:val="20"/>
        </w:rPr>
        <w:t>Tilvitnanir:</w:t>
      </w:r>
    </w:p>
    <w:p w:rsidR="00F8420F" w:rsidRPr="009C1178" w:rsidRDefault="00F8420F">
      <w:pPr>
        <w:pStyle w:val="BodyText"/>
        <w:spacing w:line="264" w:lineRule="auto"/>
        <w:rPr>
          <w:rFonts w:ascii="Tahoma" w:hAnsi="Tahoma" w:cs="Tahoma"/>
          <w:sz w:val="20"/>
        </w:rPr>
      </w:pPr>
    </w:p>
    <w:p w:rsidR="00F8420F" w:rsidRPr="009C1178" w:rsidRDefault="00F8420F" w:rsidP="00666059">
      <w:pPr>
        <w:pStyle w:val="BodyText"/>
        <w:numPr>
          <w:ilvl w:val="0"/>
          <w:numId w:val="9"/>
        </w:numPr>
        <w:spacing w:line="264" w:lineRule="auto"/>
        <w:rPr>
          <w:rFonts w:ascii="Tahoma" w:hAnsi="Tahoma" w:cs="Tahoma"/>
          <w:sz w:val="20"/>
        </w:rPr>
      </w:pPr>
      <w:r w:rsidRPr="009C1178">
        <w:rPr>
          <w:rFonts w:ascii="Tahoma" w:hAnsi="Tahoma" w:cs="Tahoma"/>
          <w:sz w:val="20"/>
        </w:rPr>
        <w:t xml:space="preserve">Tölur </w:t>
      </w:r>
      <w:r w:rsidRPr="009C1178">
        <w:rPr>
          <w:rFonts w:ascii="Tahoma" w:hAnsi="Tahoma" w:cs="Tahoma"/>
          <w:sz w:val="20"/>
          <w:vertAlign w:val="superscript"/>
        </w:rPr>
        <w:t>(1-6)</w:t>
      </w:r>
      <w:r w:rsidRPr="009C1178">
        <w:rPr>
          <w:rFonts w:ascii="Tahoma" w:hAnsi="Tahoma" w:cs="Tahoma"/>
          <w:sz w:val="20"/>
        </w:rPr>
        <w:t xml:space="preserve"> tákna þau atriði sem C.Gillberg nefnir sem helstu einkenni við 20 ára aldur.</w:t>
      </w:r>
    </w:p>
    <w:p w:rsidR="00F8420F" w:rsidRPr="009C1178" w:rsidRDefault="00F8420F" w:rsidP="00666059">
      <w:pPr>
        <w:pStyle w:val="BodyText"/>
        <w:numPr>
          <w:ilvl w:val="0"/>
          <w:numId w:val="9"/>
        </w:numPr>
        <w:spacing w:line="264" w:lineRule="auto"/>
        <w:rPr>
          <w:rFonts w:ascii="Tahoma" w:hAnsi="Tahoma" w:cs="Tahoma"/>
          <w:sz w:val="20"/>
        </w:rPr>
      </w:pPr>
      <w:r w:rsidRPr="009C1178">
        <w:rPr>
          <w:rFonts w:ascii="Tahoma" w:hAnsi="Tahoma" w:cs="Tahoma"/>
          <w:i/>
          <w:sz w:val="20"/>
        </w:rPr>
        <w:t>Skáletruð</w:t>
      </w:r>
      <w:r w:rsidRPr="009C1178">
        <w:rPr>
          <w:rFonts w:ascii="Tahoma" w:hAnsi="Tahoma" w:cs="Tahoma"/>
          <w:sz w:val="20"/>
        </w:rPr>
        <w:t xml:space="preserve"> eru þau orð sem lýsa ADHD best að mati K.R. Murphys.</w:t>
      </w:r>
    </w:p>
    <w:p w:rsidR="00F8420F" w:rsidRPr="009C1178" w:rsidRDefault="00F8420F" w:rsidP="00666059">
      <w:pPr>
        <w:pStyle w:val="BodyText"/>
        <w:numPr>
          <w:ilvl w:val="0"/>
          <w:numId w:val="9"/>
        </w:numPr>
        <w:spacing w:line="264" w:lineRule="auto"/>
        <w:rPr>
          <w:rFonts w:ascii="Tahoma" w:hAnsi="Tahoma" w:cs="Tahoma"/>
          <w:b/>
          <w:smallCaps/>
          <w:sz w:val="20"/>
        </w:rPr>
      </w:pPr>
      <w:r w:rsidRPr="009C1178">
        <w:rPr>
          <w:rFonts w:ascii="Tahoma" w:hAnsi="Tahoma" w:cs="Tahoma"/>
          <w:sz w:val="20"/>
        </w:rPr>
        <w:t>Russell A. Barkley.  Bók hans Attention Deficit Hyperactivity Disorder - A Handbook for Diagnosis and Treatment.  Önnur útgáfa.  Guilford, 1998.</w:t>
      </w:r>
    </w:p>
    <w:p w:rsidR="00F8420F" w:rsidRPr="009C1178" w:rsidRDefault="00F8420F" w:rsidP="00666059">
      <w:pPr>
        <w:pStyle w:val="BodyText"/>
        <w:numPr>
          <w:ilvl w:val="0"/>
          <w:numId w:val="9"/>
        </w:numPr>
        <w:spacing w:line="264" w:lineRule="auto"/>
        <w:rPr>
          <w:rFonts w:ascii="Tahoma" w:hAnsi="Tahoma" w:cs="Tahoma"/>
          <w:b/>
          <w:smallCaps/>
          <w:sz w:val="20"/>
        </w:rPr>
      </w:pPr>
      <w:r w:rsidRPr="009C1178">
        <w:rPr>
          <w:rFonts w:ascii="Tahoma" w:hAnsi="Tahoma" w:cs="Tahoma"/>
          <w:sz w:val="20"/>
        </w:rPr>
        <w:t xml:space="preserve">Annarra tilvitnana er getið í texta. </w:t>
      </w:r>
    </w:p>
    <w:p w:rsidR="00F078F0" w:rsidRDefault="00F8420F">
      <w:pPr>
        <w:pStyle w:val="BodyText"/>
        <w:spacing w:line="264" w:lineRule="auto"/>
        <w:jc w:val="center"/>
        <w:rPr>
          <w:rFonts w:ascii="Tahoma" w:hAnsi="Tahoma" w:cs="Tahoma"/>
          <w:smallCaps/>
          <w:sz w:val="20"/>
        </w:rPr>
      </w:pPr>
      <w:r w:rsidRPr="009C1178">
        <w:rPr>
          <w:rFonts w:ascii="Tahoma" w:hAnsi="Tahoma" w:cs="Tahoma"/>
          <w:smallCaps/>
          <w:sz w:val="20"/>
        </w:rPr>
        <w:br w:type="page"/>
      </w:r>
    </w:p>
    <w:p w:rsidR="00F8420F" w:rsidRPr="009C1178" w:rsidRDefault="00F8420F">
      <w:pPr>
        <w:pStyle w:val="BodyText"/>
        <w:spacing w:line="264" w:lineRule="auto"/>
        <w:jc w:val="center"/>
        <w:rPr>
          <w:rFonts w:ascii="Tahoma" w:hAnsi="Tahoma" w:cs="Tahoma"/>
          <w:b/>
          <w:smallCaps/>
          <w:sz w:val="28"/>
        </w:rPr>
      </w:pPr>
      <w:r w:rsidRPr="009C1178">
        <w:rPr>
          <w:rFonts w:ascii="Tahoma" w:hAnsi="Tahoma" w:cs="Tahoma"/>
          <w:b/>
          <w:smallCaps/>
          <w:sz w:val="28"/>
        </w:rPr>
        <w:lastRenderedPageBreak/>
        <w:t>greining adhd fullorðinna</w:t>
      </w:r>
    </w:p>
    <w:p w:rsidR="00F8420F" w:rsidRDefault="00F8420F">
      <w:pPr>
        <w:pStyle w:val="Title"/>
        <w:spacing w:line="264" w:lineRule="auto"/>
        <w:rPr>
          <w:rFonts w:ascii="Tahoma" w:hAnsi="Tahoma" w:cs="Tahoma"/>
          <w:sz w:val="20"/>
        </w:rPr>
      </w:pPr>
      <w:r w:rsidRPr="009C1178">
        <w:rPr>
          <w:rFonts w:ascii="Tahoma" w:hAnsi="Tahoma" w:cs="Tahoma"/>
          <w:sz w:val="20"/>
        </w:rPr>
        <w:t>Nokkur atriði</w:t>
      </w:r>
    </w:p>
    <w:p w:rsidR="00C07B36" w:rsidRPr="00C07B36" w:rsidRDefault="00C07B36">
      <w:pPr>
        <w:pStyle w:val="Title"/>
        <w:spacing w:line="264" w:lineRule="auto"/>
        <w:rPr>
          <w:rFonts w:ascii="Tahoma" w:hAnsi="Tahoma" w:cs="Tahoma"/>
          <w:b w:val="0"/>
          <w:sz w:val="20"/>
        </w:rPr>
      </w:pPr>
      <w:r w:rsidRPr="00C07B36">
        <w:rPr>
          <w:rFonts w:ascii="Tahoma" w:hAnsi="Tahoma" w:cs="Tahoma"/>
          <w:b w:val="0"/>
          <w:sz w:val="20"/>
        </w:rPr>
        <w:t>(2001)</w:t>
      </w:r>
    </w:p>
    <w:p w:rsidR="00F8420F" w:rsidRPr="009C1178" w:rsidRDefault="00F8420F">
      <w:pPr>
        <w:pStyle w:val="BodyText"/>
        <w:spacing w:line="264" w:lineRule="auto"/>
        <w:rPr>
          <w:rFonts w:ascii="Tahoma" w:hAnsi="Tahoma" w:cs="Tahoma"/>
          <w:sz w:val="20"/>
        </w:rPr>
      </w:pPr>
    </w:p>
    <w:p w:rsidR="00F8420F" w:rsidRPr="009C1178" w:rsidRDefault="00F8420F">
      <w:pPr>
        <w:pStyle w:val="BodyText"/>
        <w:spacing w:line="264" w:lineRule="auto"/>
        <w:rPr>
          <w:rFonts w:ascii="Tahoma" w:hAnsi="Tahoma" w:cs="Tahoma"/>
          <w:sz w:val="20"/>
        </w:rPr>
      </w:pPr>
    </w:p>
    <w:p w:rsidR="00F8420F" w:rsidRPr="009C1178" w:rsidRDefault="00F8420F" w:rsidP="00666059">
      <w:pPr>
        <w:pStyle w:val="BodyText"/>
        <w:numPr>
          <w:ilvl w:val="0"/>
          <w:numId w:val="3"/>
        </w:numPr>
        <w:spacing w:line="264" w:lineRule="auto"/>
        <w:rPr>
          <w:rFonts w:ascii="Tahoma" w:hAnsi="Tahoma" w:cs="Tahoma"/>
          <w:sz w:val="20"/>
        </w:rPr>
      </w:pPr>
      <w:r w:rsidRPr="009C1178">
        <w:rPr>
          <w:rFonts w:ascii="Tahoma" w:hAnsi="Tahoma" w:cs="Tahoma"/>
          <w:sz w:val="20"/>
        </w:rPr>
        <w:t>Fæstir fullorðnir fengu greiningu sem börn.  Oft heyrist í dag að ADHD sé vangreint.  Ofvirkt fólk hefur því iðulega verið ranglega greint og meðhöndlað.  Athuga ber að áður fyrr tíðkaðist ekki að greina öll taugaveikluð börn.  Það var aðeins gert í þeim tilvikum sem þeim var sérstaklega vísað til læknis eða sálfræðings af foreldrum eða skóla.</w:t>
      </w:r>
    </w:p>
    <w:p w:rsidR="00F8420F" w:rsidRPr="009C1178" w:rsidRDefault="00F8420F" w:rsidP="00666059">
      <w:pPr>
        <w:pStyle w:val="BodyText"/>
        <w:numPr>
          <w:ilvl w:val="0"/>
          <w:numId w:val="3"/>
        </w:numPr>
        <w:spacing w:line="264" w:lineRule="auto"/>
        <w:rPr>
          <w:rFonts w:ascii="Tahoma" w:hAnsi="Tahoma" w:cs="Tahoma"/>
          <w:sz w:val="20"/>
        </w:rPr>
      </w:pPr>
      <w:r w:rsidRPr="009C1178">
        <w:rPr>
          <w:rFonts w:ascii="Tahoma" w:hAnsi="Tahoma" w:cs="Tahoma"/>
          <w:sz w:val="20"/>
        </w:rPr>
        <w:t>Ofvirkir sýna ekki flatan affekt eins og maniu-depressivu sjúklingar, telja sig ekki hafa sérstaka hæfileika og þjást ekki af langvarandi svefnleysi.  Þá er ofvirkni viðvarandi þáttur persónuleikans, en kemur ekki í episodum, og henni fylgir engin sturlun.</w:t>
      </w:r>
    </w:p>
    <w:p w:rsidR="00F8420F" w:rsidRPr="009C1178" w:rsidRDefault="00F8420F" w:rsidP="00666059">
      <w:pPr>
        <w:pStyle w:val="BodyText"/>
        <w:numPr>
          <w:ilvl w:val="0"/>
          <w:numId w:val="3"/>
        </w:numPr>
        <w:spacing w:line="264" w:lineRule="auto"/>
        <w:rPr>
          <w:rFonts w:ascii="Tahoma" w:hAnsi="Tahoma" w:cs="Tahoma"/>
          <w:sz w:val="20"/>
        </w:rPr>
      </w:pPr>
      <w:r w:rsidRPr="009C1178">
        <w:rPr>
          <w:rFonts w:ascii="Tahoma" w:hAnsi="Tahoma" w:cs="Tahoma"/>
          <w:sz w:val="20"/>
        </w:rPr>
        <w:t xml:space="preserve">Til að greina ADHD hjá fullorðnum er rétt að rannsaka æsku viðkomandi, námsferil, hegðunarmynstur og atvinnuþátttöku í gegnum árin.  Maki, foreldrar og nákomnir ættingjar geta oft gefið fyllri mynd en næst ef eingöngu er leitað til sjúklings eftir upplýsingum.  Spyrja má hvort einkenni ofvirkni séu víðar í fjölskyldunni.  Það stendur yfirleitt ekki á fólki að svara því. </w:t>
      </w:r>
    </w:p>
    <w:p w:rsidR="00F8420F" w:rsidRPr="009C1178" w:rsidRDefault="00F8420F" w:rsidP="00666059">
      <w:pPr>
        <w:pStyle w:val="BodyText"/>
        <w:numPr>
          <w:ilvl w:val="0"/>
          <w:numId w:val="3"/>
        </w:numPr>
        <w:spacing w:line="264" w:lineRule="auto"/>
        <w:rPr>
          <w:rFonts w:ascii="Tahoma" w:hAnsi="Tahoma" w:cs="Tahoma"/>
          <w:sz w:val="20"/>
        </w:rPr>
      </w:pPr>
      <w:r w:rsidRPr="009C1178">
        <w:rPr>
          <w:rFonts w:ascii="Tahoma" w:hAnsi="Tahoma" w:cs="Tahoma"/>
          <w:sz w:val="20"/>
        </w:rPr>
        <w:t>Einkenni þarf að hafa verið til staðar við 7 ára aldur.  Ofvirkni er yfirleitt orðin áberandi á 4ða til 5ta ári.  Athyglibrestur og einbeitingarskortur gera vart við sig þegar í skólann er komið.</w:t>
      </w:r>
    </w:p>
    <w:p w:rsidR="00F8420F" w:rsidRPr="009C1178" w:rsidRDefault="00F8420F" w:rsidP="00666059">
      <w:pPr>
        <w:pStyle w:val="BodyText"/>
        <w:numPr>
          <w:ilvl w:val="0"/>
          <w:numId w:val="3"/>
        </w:numPr>
        <w:spacing w:line="264" w:lineRule="auto"/>
        <w:rPr>
          <w:rFonts w:ascii="Tahoma" w:hAnsi="Tahoma" w:cs="Tahoma"/>
          <w:sz w:val="20"/>
        </w:rPr>
      </w:pPr>
      <w:r w:rsidRPr="009C1178">
        <w:rPr>
          <w:rFonts w:ascii="Tahoma" w:hAnsi="Tahoma" w:cs="Tahoma"/>
          <w:sz w:val="20"/>
        </w:rPr>
        <w:t>Rétt er að leggja þau mælingatæki sem nærtæk eru fyrir viðkomandi; svo sem greindarpróf, athyglipróf og félagsfærni- og tilfinningakvarða.  Alls konar kvarðar hafa orðið til í USA.  Sumir notast við greiningaraðferðir DSM.  Kvarðar eru til fyrir sjúkling sjálfan, foreldra/maka, og kennara.</w:t>
      </w:r>
    </w:p>
    <w:p w:rsidR="00F8420F" w:rsidRPr="009C1178" w:rsidRDefault="00F8420F" w:rsidP="00666059">
      <w:pPr>
        <w:pStyle w:val="BodyText"/>
        <w:numPr>
          <w:ilvl w:val="0"/>
          <w:numId w:val="3"/>
        </w:numPr>
        <w:spacing w:line="264" w:lineRule="auto"/>
        <w:rPr>
          <w:rFonts w:ascii="Tahoma" w:hAnsi="Tahoma" w:cs="Tahoma"/>
          <w:sz w:val="20"/>
        </w:rPr>
      </w:pPr>
      <w:r w:rsidRPr="009C1178">
        <w:rPr>
          <w:rFonts w:ascii="Tahoma" w:hAnsi="Tahoma" w:cs="Tahoma"/>
          <w:sz w:val="20"/>
        </w:rPr>
        <w:t>Læknisfræðileg skoðun útilokar að um aðra sjúkdóma sé að ræða.</w:t>
      </w:r>
    </w:p>
    <w:p w:rsidR="00F8420F" w:rsidRPr="009C1178" w:rsidRDefault="00F8420F" w:rsidP="00666059">
      <w:pPr>
        <w:pStyle w:val="BodyText"/>
        <w:numPr>
          <w:ilvl w:val="0"/>
          <w:numId w:val="3"/>
        </w:numPr>
        <w:spacing w:line="264" w:lineRule="auto"/>
        <w:rPr>
          <w:rFonts w:ascii="Tahoma" w:hAnsi="Tahoma" w:cs="Tahoma"/>
          <w:sz w:val="20"/>
        </w:rPr>
      </w:pPr>
      <w:r w:rsidRPr="009C1178">
        <w:rPr>
          <w:rFonts w:ascii="Tahoma" w:hAnsi="Tahoma" w:cs="Tahoma"/>
          <w:sz w:val="20"/>
        </w:rPr>
        <w:t>Hafa má til hliðsjónar önnur greiningarviðmið misþroska; afmarkaða námsörðugleika, masgirni, að vera ekki með á nótunum, úthaldsleysi o.s.frv.</w:t>
      </w:r>
    </w:p>
    <w:p w:rsidR="00F8420F" w:rsidRPr="009C1178" w:rsidRDefault="00F8420F" w:rsidP="00666059">
      <w:pPr>
        <w:pStyle w:val="BodyText"/>
        <w:numPr>
          <w:ilvl w:val="0"/>
          <w:numId w:val="3"/>
        </w:numPr>
        <w:spacing w:line="264" w:lineRule="auto"/>
        <w:rPr>
          <w:rFonts w:ascii="Tahoma" w:hAnsi="Tahoma" w:cs="Tahoma"/>
          <w:sz w:val="20"/>
        </w:rPr>
      </w:pPr>
      <w:r w:rsidRPr="009C1178">
        <w:rPr>
          <w:rFonts w:ascii="Tahoma" w:hAnsi="Tahoma" w:cs="Tahoma"/>
          <w:sz w:val="20"/>
        </w:rPr>
        <w:t>Einstaklingar með ADHD (2-3½% fullorðinna) hafa jafnoft geðsjúkdóma og aðrir; ekki oftar.  Í USA leitar betri (og greindari) hluti fullorðinna einstaklinga með ADHD til (geðdeilda eða) deilda sem sérhæfa sig í ADHD.  Þeir eru því betri en sambærilegur viðmiðunarhópur barna.  Það má ekki láta þá staðreynd rugla niðurstöður um fjölda og alvarleika.  (Í USA þarf t.d. að hafa sjúkratryggingu til að fá þjónustu á heilsugæslustofnunum og hún fæst aðeins ef viðkomandi hefur vinnu o.s.frv.).</w:t>
      </w:r>
    </w:p>
    <w:p w:rsidR="00F8420F" w:rsidRPr="009C1178" w:rsidRDefault="00F8420F" w:rsidP="00666059">
      <w:pPr>
        <w:pStyle w:val="BodyText"/>
        <w:numPr>
          <w:ilvl w:val="0"/>
          <w:numId w:val="3"/>
        </w:numPr>
        <w:spacing w:line="264" w:lineRule="auto"/>
        <w:rPr>
          <w:rFonts w:ascii="Tahoma" w:hAnsi="Tahoma" w:cs="Tahoma"/>
          <w:sz w:val="20"/>
        </w:rPr>
      </w:pPr>
      <w:r w:rsidRPr="009C1178">
        <w:rPr>
          <w:rFonts w:ascii="Tahoma" w:hAnsi="Tahoma" w:cs="Tahoma"/>
          <w:sz w:val="20"/>
        </w:rPr>
        <w:t>Sjá Diagnostic Criteria (FAQ undir ADHD á netinu).</w:t>
      </w:r>
    </w:p>
    <w:p w:rsidR="00F8420F" w:rsidRPr="009C1178" w:rsidRDefault="00F8420F" w:rsidP="00666059">
      <w:pPr>
        <w:pStyle w:val="BodyText"/>
        <w:numPr>
          <w:ilvl w:val="0"/>
          <w:numId w:val="3"/>
        </w:numPr>
        <w:spacing w:line="264" w:lineRule="auto"/>
        <w:rPr>
          <w:rFonts w:ascii="Tahoma" w:hAnsi="Tahoma" w:cs="Tahoma"/>
          <w:sz w:val="20"/>
        </w:rPr>
      </w:pPr>
      <w:r w:rsidRPr="009C1178">
        <w:rPr>
          <w:rFonts w:ascii="Tahoma" w:hAnsi="Tahoma" w:cs="Tahoma"/>
          <w:sz w:val="20"/>
        </w:rPr>
        <w:t xml:space="preserve">Þættir sem gera greiningu </w:t>
      </w:r>
      <w:r w:rsidRPr="009C1178">
        <w:rPr>
          <w:rFonts w:ascii="Tahoma" w:hAnsi="Tahoma" w:cs="Tahoma"/>
          <w:b/>
          <w:smallCaps/>
          <w:sz w:val="20"/>
        </w:rPr>
        <w:t>erfiða</w:t>
      </w:r>
      <w:r w:rsidRPr="009C1178">
        <w:rPr>
          <w:rFonts w:ascii="Tahoma" w:hAnsi="Tahoma" w:cs="Tahoma"/>
          <w:sz w:val="20"/>
        </w:rPr>
        <w:t>:</w:t>
      </w:r>
    </w:p>
    <w:p w:rsidR="00F8420F" w:rsidRPr="009C1178" w:rsidRDefault="00F8420F" w:rsidP="00F8420F">
      <w:pPr>
        <w:pStyle w:val="BodyText"/>
        <w:numPr>
          <w:ilvl w:val="0"/>
          <w:numId w:val="4"/>
        </w:numPr>
        <w:tabs>
          <w:tab w:val="clear" w:pos="360"/>
          <w:tab w:val="num" w:pos="1134"/>
        </w:tabs>
        <w:spacing w:line="264" w:lineRule="auto"/>
        <w:ind w:left="1134" w:hanging="567"/>
        <w:rPr>
          <w:rFonts w:ascii="Tahoma" w:hAnsi="Tahoma" w:cs="Tahoma"/>
          <w:sz w:val="20"/>
        </w:rPr>
      </w:pPr>
      <w:r w:rsidRPr="009C1178">
        <w:rPr>
          <w:rFonts w:ascii="Tahoma" w:hAnsi="Tahoma" w:cs="Tahoma"/>
          <w:sz w:val="20"/>
        </w:rPr>
        <w:t>Einkennin eru svo hversdagsleg; ofvirkni, einbeitingarskortur, minnisleysi o.s.frv.  Við könnumst öll við þessi einkenni úr eigin lífi, þótt tímabundið sé og í mismunandi skömmtum.  Einkenni eins og einbeitingarskortur finnst svo víða; t.d. í næstum hverjum sjúkdómi sem nefndur er í DSM.</w:t>
      </w:r>
    </w:p>
    <w:p w:rsidR="00F8420F" w:rsidRPr="009C1178" w:rsidRDefault="00F8420F" w:rsidP="00F8420F">
      <w:pPr>
        <w:pStyle w:val="BodyText"/>
        <w:numPr>
          <w:ilvl w:val="0"/>
          <w:numId w:val="4"/>
        </w:numPr>
        <w:tabs>
          <w:tab w:val="clear" w:pos="360"/>
          <w:tab w:val="num" w:pos="1134"/>
        </w:tabs>
        <w:spacing w:line="264" w:lineRule="auto"/>
        <w:ind w:left="1134" w:hanging="567"/>
        <w:rPr>
          <w:rFonts w:ascii="Tahoma" w:hAnsi="Tahoma" w:cs="Tahoma"/>
          <w:sz w:val="20"/>
        </w:rPr>
      </w:pPr>
      <w:r w:rsidRPr="009C1178">
        <w:rPr>
          <w:rFonts w:ascii="Tahoma" w:hAnsi="Tahoma" w:cs="Tahoma"/>
          <w:sz w:val="20"/>
        </w:rPr>
        <w:t>Breidd einkenna er mikil.  Þetta er ekki ON/OFF – sjúkdómur.</w:t>
      </w:r>
    </w:p>
    <w:p w:rsidR="00F8420F" w:rsidRPr="009C1178" w:rsidRDefault="00F8420F" w:rsidP="00F8420F">
      <w:pPr>
        <w:pStyle w:val="BodyText"/>
        <w:numPr>
          <w:ilvl w:val="0"/>
          <w:numId w:val="4"/>
        </w:numPr>
        <w:tabs>
          <w:tab w:val="clear" w:pos="360"/>
          <w:tab w:val="num" w:pos="1134"/>
        </w:tabs>
        <w:spacing w:line="264" w:lineRule="auto"/>
        <w:ind w:left="1134" w:hanging="567"/>
        <w:rPr>
          <w:rFonts w:ascii="Tahoma" w:hAnsi="Tahoma" w:cs="Tahoma"/>
          <w:sz w:val="20"/>
        </w:rPr>
      </w:pPr>
      <w:r w:rsidRPr="009C1178">
        <w:rPr>
          <w:rFonts w:ascii="Tahoma" w:hAnsi="Tahoma" w:cs="Tahoma"/>
          <w:sz w:val="20"/>
        </w:rPr>
        <w:t>ADHD hjá fullorðnum er aðallega lýst út frá einkennum í börnum.</w:t>
      </w:r>
    </w:p>
    <w:p w:rsidR="00F8420F" w:rsidRPr="009C1178" w:rsidRDefault="00F8420F" w:rsidP="00F8420F">
      <w:pPr>
        <w:pStyle w:val="BodyText"/>
        <w:numPr>
          <w:ilvl w:val="0"/>
          <w:numId w:val="4"/>
        </w:numPr>
        <w:tabs>
          <w:tab w:val="clear" w:pos="360"/>
          <w:tab w:val="num" w:pos="1134"/>
        </w:tabs>
        <w:spacing w:line="264" w:lineRule="auto"/>
        <w:ind w:left="1134" w:hanging="567"/>
        <w:rPr>
          <w:rFonts w:ascii="Tahoma" w:hAnsi="Tahoma" w:cs="Tahoma"/>
          <w:sz w:val="20"/>
        </w:rPr>
      </w:pPr>
      <w:r w:rsidRPr="009C1178">
        <w:rPr>
          <w:rFonts w:ascii="Tahoma" w:hAnsi="Tahoma" w:cs="Tahoma"/>
          <w:sz w:val="20"/>
        </w:rPr>
        <w:t>Fullorðnir með ADHD hafa marga fylgikvilla (sem villa enn frekar sýn).</w:t>
      </w:r>
    </w:p>
    <w:p w:rsidR="00F8420F" w:rsidRPr="009C1178" w:rsidRDefault="00F8420F" w:rsidP="00F8420F">
      <w:pPr>
        <w:pStyle w:val="BodyText"/>
        <w:numPr>
          <w:ilvl w:val="0"/>
          <w:numId w:val="4"/>
        </w:numPr>
        <w:tabs>
          <w:tab w:val="clear" w:pos="360"/>
          <w:tab w:val="num" w:pos="1134"/>
        </w:tabs>
        <w:spacing w:line="264" w:lineRule="auto"/>
        <w:ind w:left="1134" w:hanging="567"/>
        <w:rPr>
          <w:rFonts w:ascii="Tahoma" w:hAnsi="Tahoma" w:cs="Tahoma"/>
          <w:sz w:val="20"/>
        </w:rPr>
      </w:pPr>
      <w:r w:rsidRPr="009C1178">
        <w:rPr>
          <w:rFonts w:ascii="Tahoma" w:hAnsi="Tahoma" w:cs="Tahoma"/>
          <w:sz w:val="20"/>
        </w:rPr>
        <w:t>Ýmsir sjúkdómar fullorðinna minna á ADHD.</w:t>
      </w:r>
    </w:p>
    <w:p w:rsidR="00F8420F" w:rsidRPr="009C1178" w:rsidRDefault="00F8420F" w:rsidP="00F8420F">
      <w:pPr>
        <w:pStyle w:val="BodyText"/>
        <w:numPr>
          <w:ilvl w:val="0"/>
          <w:numId w:val="4"/>
        </w:numPr>
        <w:tabs>
          <w:tab w:val="clear" w:pos="360"/>
          <w:tab w:val="num" w:pos="1134"/>
        </w:tabs>
        <w:spacing w:line="264" w:lineRule="auto"/>
        <w:ind w:left="1134" w:hanging="567"/>
        <w:rPr>
          <w:rFonts w:ascii="Tahoma" w:hAnsi="Tahoma" w:cs="Tahoma"/>
          <w:sz w:val="20"/>
        </w:rPr>
      </w:pPr>
      <w:r w:rsidRPr="009C1178">
        <w:rPr>
          <w:rFonts w:ascii="Tahoma" w:hAnsi="Tahoma" w:cs="Tahoma"/>
          <w:sz w:val="20"/>
        </w:rPr>
        <w:t>Með hækkandi aldri hefur fólk upplifað fleiri erfiðar aðstæður (miðað við börn).</w:t>
      </w:r>
    </w:p>
    <w:p w:rsidR="00F8420F" w:rsidRPr="009C1178" w:rsidRDefault="00F8420F" w:rsidP="00F8420F">
      <w:pPr>
        <w:pStyle w:val="BodyText"/>
        <w:numPr>
          <w:ilvl w:val="0"/>
          <w:numId w:val="4"/>
        </w:numPr>
        <w:tabs>
          <w:tab w:val="clear" w:pos="360"/>
          <w:tab w:val="num" w:pos="1134"/>
        </w:tabs>
        <w:spacing w:line="264" w:lineRule="auto"/>
        <w:ind w:left="1134" w:hanging="567"/>
        <w:rPr>
          <w:rFonts w:ascii="Tahoma" w:hAnsi="Tahoma" w:cs="Tahoma"/>
          <w:sz w:val="20"/>
        </w:rPr>
      </w:pPr>
      <w:r w:rsidRPr="009C1178">
        <w:rPr>
          <w:rFonts w:ascii="Tahoma" w:hAnsi="Tahoma" w:cs="Tahoma"/>
          <w:sz w:val="20"/>
        </w:rPr>
        <w:t>Fullorðnir búa við svo margháttaðar aðstæður.  Börn búa nánast við staðlaðar aðstæður í skólanum.</w:t>
      </w:r>
    </w:p>
    <w:p w:rsidR="00F8420F" w:rsidRPr="009C1178" w:rsidRDefault="00F8420F" w:rsidP="00F8420F">
      <w:pPr>
        <w:pStyle w:val="BodyText"/>
        <w:numPr>
          <w:ilvl w:val="0"/>
          <w:numId w:val="4"/>
        </w:numPr>
        <w:tabs>
          <w:tab w:val="clear" w:pos="360"/>
          <w:tab w:val="num" w:pos="1134"/>
        </w:tabs>
        <w:spacing w:line="264" w:lineRule="auto"/>
        <w:ind w:left="1134" w:hanging="567"/>
        <w:rPr>
          <w:rFonts w:ascii="Tahoma" w:hAnsi="Tahoma" w:cs="Tahoma"/>
          <w:sz w:val="20"/>
        </w:rPr>
      </w:pPr>
      <w:r w:rsidRPr="009C1178">
        <w:rPr>
          <w:rFonts w:ascii="Tahoma" w:hAnsi="Tahoma" w:cs="Tahoma"/>
          <w:sz w:val="20"/>
        </w:rPr>
        <w:t>Ótrúlegur fjöldi (misvísandi) upplýsinga um ADHD villir um fyrir fólki.</w:t>
      </w:r>
    </w:p>
    <w:p w:rsidR="00F8420F" w:rsidRPr="009C1178" w:rsidRDefault="00F8420F" w:rsidP="00F8420F">
      <w:pPr>
        <w:pStyle w:val="BodyText"/>
        <w:numPr>
          <w:ilvl w:val="0"/>
          <w:numId w:val="4"/>
        </w:numPr>
        <w:tabs>
          <w:tab w:val="clear" w:pos="360"/>
          <w:tab w:val="num" w:pos="1134"/>
        </w:tabs>
        <w:spacing w:line="264" w:lineRule="auto"/>
        <w:ind w:left="1134" w:hanging="567"/>
        <w:rPr>
          <w:rFonts w:ascii="Tahoma" w:hAnsi="Tahoma" w:cs="Tahoma"/>
          <w:sz w:val="20"/>
        </w:rPr>
      </w:pPr>
      <w:r w:rsidRPr="009C1178">
        <w:rPr>
          <w:rFonts w:ascii="Tahoma" w:hAnsi="Tahoma" w:cs="Tahoma"/>
          <w:sz w:val="20"/>
        </w:rPr>
        <w:t xml:space="preserve">Greiningarviðmið breytast.  Þetta gerir eltikannanir erfiðar.  Var ADHD til sem greining þegar sjúklingur var á skólaaldri?  Var misþroski árið 1985 sama einkenni og ofvirkni árið 1990 eða ADHD árið 2000?  Hafa gömul viðmið fallið burt og ný komið í staðinn?  Hvernig á þá að kanna hvort ofvirkni barna fylgir þeim inn í fullorðinsárin?  </w:t>
      </w:r>
      <w:r w:rsidRPr="009C1178">
        <w:rPr>
          <w:rFonts w:ascii="Tahoma" w:hAnsi="Tahoma" w:cs="Tahoma"/>
          <w:sz w:val="20"/>
        </w:rPr>
        <w:lastRenderedPageBreak/>
        <w:t>Sumir rannsakendur hafa ekki gætt sín á þessum vandamálum og fengið undarlegar niðurstöður.</w:t>
      </w:r>
    </w:p>
    <w:p w:rsidR="00F8420F" w:rsidRPr="009C1178" w:rsidRDefault="00F8420F" w:rsidP="00F8420F">
      <w:pPr>
        <w:pStyle w:val="BodyText"/>
        <w:numPr>
          <w:ilvl w:val="0"/>
          <w:numId w:val="4"/>
        </w:numPr>
        <w:tabs>
          <w:tab w:val="clear" w:pos="360"/>
          <w:tab w:val="num" w:pos="1134"/>
        </w:tabs>
        <w:spacing w:line="264" w:lineRule="auto"/>
        <w:ind w:left="1134" w:hanging="567"/>
        <w:rPr>
          <w:rFonts w:ascii="Tahoma" w:hAnsi="Tahoma" w:cs="Tahoma"/>
          <w:sz w:val="20"/>
        </w:rPr>
      </w:pPr>
      <w:r w:rsidRPr="009C1178">
        <w:rPr>
          <w:rFonts w:ascii="Tahoma" w:hAnsi="Tahoma" w:cs="Tahoma"/>
          <w:sz w:val="20"/>
        </w:rPr>
        <w:t>Test-retest mælingar með margra ára millibili á þáttum eins og árásargirni, ofvirkni, óþekkt og lestrarörðugleikum eru vafasamar vegna þess að einstaklingurinn þroskast og einkennin fá á sig nýjar birtingarmyndir.</w:t>
      </w:r>
    </w:p>
    <w:p w:rsidR="00F8420F" w:rsidRPr="009C1178" w:rsidRDefault="00F8420F" w:rsidP="00F8420F">
      <w:pPr>
        <w:pStyle w:val="BodyText"/>
        <w:numPr>
          <w:ilvl w:val="0"/>
          <w:numId w:val="4"/>
        </w:numPr>
        <w:tabs>
          <w:tab w:val="clear" w:pos="360"/>
          <w:tab w:val="num" w:pos="1134"/>
        </w:tabs>
        <w:spacing w:line="264" w:lineRule="auto"/>
        <w:ind w:left="1134" w:hanging="567"/>
        <w:rPr>
          <w:rFonts w:ascii="Tahoma" w:hAnsi="Tahoma" w:cs="Tahoma"/>
          <w:sz w:val="20"/>
        </w:rPr>
      </w:pPr>
      <w:r w:rsidRPr="009C1178">
        <w:rPr>
          <w:rFonts w:ascii="Tahoma" w:hAnsi="Tahoma" w:cs="Tahoma"/>
          <w:sz w:val="20"/>
        </w:rPr>
        <w:t>Vegna þessara tilhneiginga er ekki hægt að framlengja kúrfur; ekki er nóg að mæla börn, unglinga og unga fullorðna til að segja fyrir um hvernig eldri fullorðnir muni pluma sig á sömu prófum.</w:t>
      </w:r>
    </w:p>
    <w:p w:rsidR="00F8420F" w:rsidRPr="009C1178" w:rsidRDefault="00F8420F" w:rsidP="00F8420F">
      <w:pPr>
        <w:pStyle w:val="BodyText"/>
        <w:numPr>
          <w:ilvl w:val="0"/>
          <w:numId w:val="4"/>
        </w:numPr>
        <w:tabs>
          <w:tab w:val="clear" w:pos="360"/>
          <w:tab w:val="num" w:pos="1134"/>
        </w:tabs>
        <w:spacing w:line="264" w:lineRule="auto"/>
        <w:ind w:left="1134" w:hanging="567"/>
        <w:rPr>
          <w:rFonts w:ascii="Tahoma" w:hAnsi="Tahoma" w:cs="Tahoma"/>
          <w:sz w:val="20"/>
        </w:rPr>
      </w:pPr>
      <w:r w:rsidRPr="009C1178">
        <w:rPr>
          <w:rFonts w:ascii="Tahoma" w:hAnsi="Tahoma" w:cs="Tahoma"/>
          <w:sz w:val="20"/>
        </w:rPr>
        <w:t>Venjulegar aðferðafræðivillur koma einnig við sögu hér; eins og t.d. lélegt val á rannsóknarskýrslum.</w:t>
      </w:r>
    </w:p>
    <w:p w:rsidR="00F8420F" w:rsidRPr="009C1178" w:rsidRDefault="00F8420F" w:rsidP="00F8420F">
      <w:pPr>
        <w:pStyle w:val="BodyText"/>
        <w:numPr>
          <w:ilvl w:val="0"/>
          <w:numId w:val="4"/>
        </w:numPr>
        <w:tabs>
          <w:tab w:val="clear" w:pos="360"/>
          <w:tab w:val="num" w:pos="1134"/>
        </w:tabs>
        <w:spacing w:line="264" w:lineRule="auto"/>
        <w:ind w:left="1134" w:hanging="567"/>
        <w:rPr>
          <w:rFonts w:ascii="Tahoma" w:hAnsi="Tahoma" w:cs="Tahoma"/>
          <w:sz w:val="20"/>
        </w:rPr>
      </w:pPr>
      <w:r w:rsidRPr="009C1178">
        <w:rPr>
          <w:rFonts w:ascii="Tahoma" w:hAnsi="Tahoma" w:cs="Tahoma"/>
          <w:sz w:val="20"/>
        </w:rPr>
        <w:t>Það er ekki sama hver spurður er.  Ef sjúklingar sem hlutu greininguna misþroska eða ofvirkir í skóla er spurðir að því, með greiningarviðmiðunum, hvort einkennin standi enn, segjast 3% enn hafa þau (USA).  Ef foreldrar þeirra eru spurðir, segja 42% þeirra að einkennin séu enn við líði.  Sálfræðingur eða læknir með nýjustu greiningarviðmið segja að 68% fái enn greininguna ADHD.</w:t>
      </w:r>
    </w:p>
    <w:p w:rsidR="00F8420F" w:rsidRPr="009C1178" w:rsidRDefault="00F8420F" w:rsidP="00F8420F">
      <w:pPr>
        <w:pStyle w:val="BodyText"/>
        <w:numPr>
          <w:ilvl w:val="0"/>
          <w:numId w:val="4"/>
        </w:numPr>
        <w:tabs>
          <w:tab w:val="clear" w:pos="360"/>
          <w:tab w:val="num" w:pos="1134"/>
        </w:tabs>
        <w:spacing w:line="264" w:lineRule="auto"/>
        <w:ind w:left="1134" w:hanging="567"/>
        <w:rPr>
          <w:rFonts w:ascii="Tahoma" w:hAnsi="Tahoma" w:cs="Tahoma"/>
          <w:sz w:val="20"/>
        </w:rPr>
      </w:pPr>
      <w:r w:rsidRPr="009C1178">
        <w:rPr>
          <w:rFonts w:ascii="Tahoma" w:hAnsi="Tahoma" w:cs="Tahoma"/>
          <w:sz w:val="20"/>
        </w:rPr>
        <w:t>DSM er enn sem komið er nákvæmari á ADHD barna en fullorðinna.</w:t>
      </w:r>
    </w:p>
    <w:p w:rsidR="00F8420F" w:rsidRPr="009C1178" w:rsidRDefault="00F8420F" w:rsidP="00F8420F">
      <w:pPr>
        <w:pStyle w:val="BodyText"/>
        <w:numPr>
          <w:ilvl w:val="0"/>
          <w:numId w:val="4"/>
        </w:numPr>
        <w:tabs>
          <w:tab w:val="clear" w:pos="360"/>
          <w:tab w:val="num" w:pos="1134"/>
        </w:tabs>
        <w:spacing w:line="264" w:lineRule="auto"/>
        <w:ind w:left="1134" w:hanging="567"/>
        <w:rPr>
          <w:rFonts w:ascii="Tahoma" w:hAnsi="Tahoma" w:cs="Tahoma"/>
          <w:sz w:val="20"/>
        </w:rPr>
      </w:pPr>
      <w:r w:rsidRPr="009C1178">
        <w:rPr>
          <w:rFonts w:ascii="Tahoma" w:hAnsi="Tahoma" w:cs="Tahoma"/>
          <w:sz w:val="20"/>
        </w:rPr>
        <w:t>Ekkert eitt atriði ofvirkni eða einbeitingarskorts hjá börnum dugir til að spá fyrir um ADHD hjá fullorðnum.</w:t>
      </w:r>
    </w:p>
    <w:p w:rsidR="00F8420F" w:rsidRPr="009C1178" w:rsidRDefault="00F8420F" w:rsidP="00F8420F">
      <w:pPr>
        <w:pStyle w:val="BodyText"/>
        <w:numPr>
          <w:ilvl w:val="0"/>
          <w:numId w:val="4"/>
        </w:numPr>
        <w:tabs>
          <w:tab w:val="clear" w:pos="360"/>
          <w:tab w:val="num" w:pos="1134"/>
        </w:tabs>
        <w:spacing w:line="264" w:lineRule="auto"/>
        <w:ind w:left="1134" w:hanging="567"/>
        <w:rPr>
          <w:rFonts w:ascii="Tahoma" w:hAnsi="Tahoma" w:cs="Tahoma"/>
          <w:sz w:val="20"/>
        </w:rPr>
      </w:pPr>
      <w:r w:rsidRPr="009C1178">
        <w:rPr>
          <w:rFonts w:ascii="Tahoma" w:hAnsi="Tahoma" w:cs="Tahoma"/>
          <w:sz w:val="20"/>
        </w:rPr>
        <w:t>Ofvirkir eru ólíkir innbyrðis.</w:t>
      </w:r>
    </w:p>
    <w:p w:rsidR="00F078F0" w:rsidRDefault="00F8420F">
      <w:pPr>
        <w:pStyle w:val="BodyText"/>
        <w:tabs>
          <w:tab w:val="num" w:pos="927"/>
        </w:tabs>
        <w:spacing w:line="264" w:lineRule="auto"/>
        <w:ind w:left="993" w:hanging="993"/>
        <w:jc w:val="center"/>
        <w:rPr>
          <w:rFonts w:ascii="Tahoma" w:hAnsi="Tahoma" w:cs="Tahoma"/>
          <w:sz w:val="20"/>
        </w:rPr>
      </w:pPr>
      <w:r w:rsidRPr="009C1178">
        <w:rPr>
          <w:rFonts w:ascii="Tahoma" w:hAnsi="Tahoma" w:cs="Tahoma"/>
          <w:sz w:val="20"/>
        </w:rPr>
        <w:br w:type="page"/>
      </w:r>
    </w:p>
    <w:p w:rsidR="00F8420F" w:rsidRPr="009C1178" w:rsidRDefault="00F8420F">
      <w:pPr>
        <w:pStyle w:val="BodyText"/>
        <w:tabs>
          <w:tab w:val="num" w:pos="927"/>
        </w:tabs>
        <w:spacing w:line="264" w:lineRule="auto"/>
        <w:ind w:left="993" w:hanging="993"/>
        <w:jc w:val="center"/>
        <w:rPr>
          <w:rFonts w:ascii="Tahoma" w:hAnsi="Tahoma" w:cs="Tahoma"/>
          <w:b/>
          <w:smallCaps/>
          <w:sz w:val="28"/>
        </w:rPr>
      </w:pPr>
      <w:r w:rsidRPr="009C1178">
        <w:rPr>
          <w:rFonts w:ascii="Tahoma" w:hAnsi="Tahoma" w:cs="Tahoma"/>
          <w:b/>
          <w:smallCaps/>
          <w:sz w:val="28"/>
        </w:rPr>
        <w:lastRenderedPageBreak/>
        <w:t>adhd - meðferð</w:t>
      </w:r>
    </w:p>
    <w:p w:rsidR="00F8420F" w:rsidRPr="009C1178" w:rsidRDefault="00F8420F">
      <w:pPr>
        <w:pStyle w:val="BodyText"/>
        <w:spacing w:line="264" w:lineRule="auto"/>
        <w:rPr>
          <w:rFonts w:ascii="Tahoma" w:hAnsi="Tahoma" w:cs="Tahoma"/>
          <w:sz w:val="20"/>
        </w:rPr>
      </w:pPr>
    </w:p>
    <w:p w:rsidR="00F8420F" w:rsidRPr="009C1178" w:rsidRDefault="00F8420F">
      <w:pPr>
        <w:pStyle w:val="BodyText"/>
        <w:spacing w:line="264" w:lineRule="auto"/>
        <w:rPr>
          <w:rFonts w:ascii="Tahoma" w:hAnsi="Tahoma" w:cs="Tahoma"/>
          <w:sz w:val="20"/>
        </w:rPr>
      </w:pPr>
    </w:p>
    <w:p w:rsidR="00F8420F" w:rsidRPr="009C1178" w:rsidRDefault="00F8420F" w:rsidP="00666059">
      <w:pPr>
        <w:pStyle w:val="BodyText"/>
        <w:numPr>
          <w:ilvl w:val="0"/>
          <w:numId w:val="15"/>
        </w:numPr>
        <w:spacing w:line="264" w:lineRule="auto"/>
        <w:rPr>
          <w:rFonts w:ascii="Tahoma" w:hAnsi="Tahoma" w:cs="Tahoma"/>
          <w:sz w:val="20"/>
        </w:rPr>
      </w:pPr>
      <w:r w:rsidRPr="009C1178">
        <w:rPr>
          <w:rFonts w:ascii="Tahoma" w:hAnsi="Tahoma" w:cs="Tahoma"/>
          <w:sz w:val="20"/>
        </w:rPr>
        <w:t>Það er engin góð kenning til!  Það er engin lækning til! (Barkley).  Þetta er þó ekki mín skoðun, og þetta segir maður ekki við sjúkling; sbr. neðan.</w:t>
      </w:r>
    </w:p>
    <w:p w:rsidR="00F8420F" w:rsidRPr="009C1178" w:rsidRDefault="00F8420F" w:rsidP="001F23E0">
      <w:pPr>
        <w:pStyle w:val="BodyText"/>
        <w:numPr>
          <w:ilvl w:val="0"/>
          <w:numId w:val="15"/>
        </w:numPr>
        <w:spacing w:line="264" w:lineRule="auto"/>
        <w:rPr>
          <w:rFonts w:ascii="Tahoma" w:hAnsi="Tahoma" w:cs="Tahoma"/>
          <w:sz w:val="20"/>
        </w:rPr>
      </w:pPr>
      <w:r w:rsidRPr="009C1178">
        <w:rPr>
          <w:rFonts w:ascii="Tahoma" w:hAnsi="Tahoma" w:cs="Tahoma"/>
          <w:sz w:val="20"/>
        </w:rPr>
        <w:t xml:space="preserve">Það vantar göngudeild fyrir fullorðna með ADHD.  Þar færi fram greining, meðferð og </w:t>
      </w:r>
      <w:r w:rsidRPr="009C1178">
        <w:rPr>
          <w:rFonts w:ascii="Tahoma" w:hAnsi="Tahoma" w:cs="Tahoma"/>
          <w:b/>
          <w:sz w:val="20"/>
        </w:rPr>
        <w:t>fræðsla</w:t>
      </w:r>
      <w:r w:rsidRPr="009C1178">
        <w:rPr>
          <w:rFonts w:ascii="Tahoma" w:hAnsi="Tahoma" w:cs="Tahoma"/>
          <w:sz w:val="20"/>
        </w:rPr>
        <w:t xml:space="preserve"> fyrir viðkomandi og fjölskyldur þeirra.  Sú meðhöndlun eykur lífsgæði sjúklinga og auðveldar þeim að takast á við hlutverk maka, foreldris, systkinis og vinar.  Sama gildir um árangur í námi og starfi.  Á móti dregur úr innlögnum á geðdeildir og meðferðarstofnanir fyrir vímuefnaneytendur, svo eitthvað sé nefnt.</w:t>
      </w:r>
      <w:r w:rsidR="001F23E0">
        <w:rPr>
          <w:rFonts w:ascii="Tahoma" w:hAnsi="Tahoma" w:cs="Tahoma"/>
          <w:sz w:val="20"/>
        </w:rPr>
        <w:t xml:space="preserve">  </w:t>
      </w:r>
      <w:r w:rsidRPr="009C1178">
        <w:rPr>
          <w:rFonts w:ascii="Tahoma" w:hAnsi="Tahoma" w:cs="Tahoma"/>
          <w:sz w:val="20"/>
        </w:rPr>
        <w:t>Það má t.d. segja sjúklingi (og vandamönnum);</w:t>
      </w:r>
    </w:p>
    <w:p w:rsidR="00F8420F" w:rsidRPr="009C1178" w:rsidRDefault="00F8420F" w:rsidP="001F23E0">
      <w:pPr>
        <w:pStyle w:val="BodyText"/>
        <w:numPr>
          <w:ilvl w:val="1"/>
          <w:numId w:val="16"/>
        </w:numPr>
        <w:spacing w:line="264" w:lineRule="auto"/>
        <w:rPr>
          <w:rFonts w:ascii="Tahoma" w:hAnsi="Tahoma" w:cs="Tahoma"/>
          <w:sz w:val="20"/>
        </w:rPr>
      </w:pPr>
      <w:r w:rsidRPr="009C1178">
        <w:rPr>
          <w:rFonts w:ascii="Tahoma" w:hAnsi="Tahoma" w:cs="Tahoma"/>
          <w:sz w:val="20"/>
        </w:rPr>
        <w:t>að hann hafi fullt hús einkenna til að teljast ofvirkur (eða misþroska);</w:t>
      </w:r>
    </w:p>
    <w:p w:rsidR="00F8420F" w:rsidRPr="009C1178" w:rsidRDefault="00F8420F" w:rsidP="001F23E0">
      <w:pPr>
        <w:pStyle w:val="BodyText"/>
        <w:numPr>
          <w:ilvl w:val="1"/>
          <w:numId w:val="16"/>
        </w:numPr>
        <w:spacing w:line="264" w:lineRule="auto"/>
        <w:rPr>
          <w:rFonts w:ascii="Tahoma" w:hAnsi="Tahoma" w:cs="Tahoma"/>
          <w:sz w:val="20"/>
        </w:rPr>
      </w:pPr>
      <w:r w:rsidRPr="009C1178">
        <w:rPr>
          <w:rFonts w:ascii="Tahoma" w:hAnsi="Tahoma" w:cs="Tahoma"/>
          <w:sz w:val="20"/>
        </w:rPr>
        <w:t>að ástandið hafi fyrst látið á sér kræla mjög snemma á lífsleiðinni;</w:t>
      </w:r>
    </w:p>
    <w:p w:rsidR="00F8420F" w:rsidRPr="009C1178" w:rsidRDefault="00F8420F" w:rsidP="001F23E0">
      <w:pPr>
        <w:pStyle w:val="BodyText"/>
        <w:numPr>
          <w:ilvl w:val="1"/>
          <w:numId w:val="16"/>
        </w:numPr>
        <w:spacing w:line="264" w:lineRule="auto"/>
        <w:rPr>
          <w:rFonts w:ascii="Tahoma" w:hAnsi="Tahoma" w:cs="Tahoma"/>
          <w:sz w:val="20"/>
        </w:rPr>
      </w:pPr>
      <w:r w:rsidRPr="009C1178">
        <w:rPr>
          <w:rFonts w:ascii="Tahoma" w:hAnsi="Tahoma" w:cs="Tahoma"/>
          <w:sz w:val="20"/>
        </w:rPr>
        <w:t>að ofvirknin hafi haft afgerandi áhrif á það hvernig honum gekk í skóla, í vinnu, í félagslífinu, og í daglegum athöfnum, og ;</w:t>
      </w:r>
    </w:p>
    <w:p w:rsidR="00F8420F" w:rsidRPr="009C1178" w:rsidRDefault="00F8420F" w:rsidP="001F23E0">
      <w:pPr>
        <w:pStyle w:val="BodyText"/>
        <w:numPr>
          <w:ilvl w:val="1"/>
          <w:numId w:val="16"/>
        </w:numPr>
        <w:spacing w:line="264" w:lineRule="auto"/>
        <w:rPr>
          <w:rFonts w:ascii="Tahoma" w:hAnsi="Tahoma" w:cs="Tahoma"/>
          <w:sz w:val="20"/>
        </w:rPr>
      </w:pPr>
      <w:r w:rsidRPr="009C1178">
        <w:rPr>
          <w:rFonts w:ascii="Tahoma" w:hAnsi="Tahoma" w:cs="Tahoma"/>
          <w:sz w:val="20"/>
        </w:rPr>
        <w:t>að þeir hafi engan annan sjúkdóm sem skýri ástand þeirra betur.</w:t>
      </w:r>
    </w:p>
    <w:p w:rsidR="00F8420F" w:rsidRPr="009C1178" w:rsidRDefault="00F8420F" w:rsidP="00666059">
      <w:pPr>
        <w:pStyle w:val="BodyText"/>
        <w:numPr>
          <w:ilvl w:val="0"/>
          <w:numId w:val="15"/>
        </w:numPr>
        <w:spacing w:line="264" w:lineRule="auto"/>
        <w:rPr>
          <w:rFonts w:ascii="Tahoma" w:hAnsi="Tahoma" w:cs="Tahoma"/>
          <w:sz w:val="20"/>
        </w:rPr>
      </w:pPr>
      <w:r w:rsidRPr="009C1178">
        <w:rPr>
          <w:rFonts w:ascii="Tahoma" w:hAnsi="Tahoma" w:cs="Tahoma"/>
          <w:sz w:val="20"/>
        </w:rPr>
        <w:t>Fullorðnir með ADHD hagnast á því að læra að stjórna umhverfi sínu (nám, starf, samskipti o.s.frv.).  - Skemmri tíma meðferð hjálpar sjúklingi að átta sig á því hvernig ofvirkni hefur staðið honum fyrir þrifum og bannað honum að standa sig vel; svo sem við hefði mátt búast miðað við greind og ástundun.  Þessi skilningur eykur sjálfstraust og gefur sjúklingi hugmyndir um það hvernig leita megi leiða til að ná betri árangri í lífinu.  - Lengri tíma meðferð getur hjálpað sjúklingi til að ráða betur við skapsveiflur, til að ráða betur við sambönd sín við annað fólk, og til að ráða bót á sektarkennd og vonbrigðum.  Það er því til margháttuð meðferð, þrátt fyrir allt.</w:t>
      </w:r>
    </w:p>
    <w:p w:rsidR="00F8420F" w:rsidRPr="009C1178" w:rsidRDefault="00F8420F" w:rsidP="00666059">
      <w:pPr>
        <w:pStyle w:val="BodyText"/>
        <w:numPr>
          <w:ilvl w:val="0"/>
          <w:numId w:val="15"/>
        </w:numPr>
        <w:spacing w:line="264" w:lineRule="auto"/>
        <w:rPr>
          <w:rFonts w:ascii="Tahoma" w:hAnsi="Tahoma" w:cs="Tahoma"/>
          <w:sz w:val="20"/>
        </w:rPr>
      </w:pPr>
      <w:r w:rsidRPr="009C1178">
        <w:rPr>
          <w:rFonts w:ascii="Tahoma" w:hAnsi="Tahoma" w:cs="Tahoma"/>
          <w:sz w:val="20"/>
        </w:rPr>
        <w:t>Það er mikilvægt að útskýra fyrir sjúklingi hverjar góðu hliðar hans eru.  Það hefur kannski komið í ljós við prófanir að viðkomandi hefur góða greind.  Honum léttir við að heyra að slakur námsárangur stafar ekki af greindarskorti, heldur afmörkuðum námsörðugleikum.  Það má líka benda viðkomandi á góða þætti í persónuleika hans, eins og gott skopskyn, dugnað, úthald, ákveðni eða hvaðeina sem við á í hverju tilviki.</w:t>
      </w:r>
    </w:p>
    <w:p w:rsidR="00F8420F" w:rsidRPr="009C1178" w:rsidRDefault="00F8420F" w:rsidP="00666059">
      <w:pPr>
        <w:pStyle w:val="BodyText"/>
        <w:numPr>
          <w:ilvl w:val="0"/>
          <w:numId w:val="15"/>
        </w:numPr>
        <w:spacing w:line="264" w:lineRule="auto"/>
        <w:rPr>
          <w:rFonts w:ascii="Tahoma" w:hAnsi="Tahoma" w:cs="Tahoma"/>
          <w:sz w:val="20"/>
        </w:rPr>
      </w:pPr>
      <w:r w:rsidRPr="009C1178">
        <w:rPr>
          <w:rFonts w:ascii="Tahoma" w:hAnsi="Tahoma" w:cs="Tahoma"/>
          <w:sz w:val="20"/>
        </w:rPr>
        <w:t>Margt kemur til greina; einstaklingsmeðferð, hópmeðferð, fjölskyldumeðferð og starfskynning.  Göngudeildarform hentar vel.  Vel gefst að hvetja sjúklinga til að vinna að ákveðnum verkefnum; í gegnum 10-15 mínútna símtöl á dag.</w:t>
      </w:r>
    </w:p>
    <w:p w:rsidR="00F8420F" w:rsidRPr="009C1178" w:rsidRDefault="00F8420F" w:rsidP="00666059">
      <w:pPr>
        <w:pStyle w:val="BodyText"/>
        <w:numPr>
          <w:ilvl w:val="0"/>
          <w:numId w:val="15"/>
        </w:numPr>
        <w:spacing w:line="264" w:lineRule="auto"/>
        <w:rPr>
          <w:rFonts w:ascii="Tahoma" w:hAnsi="Tahoma" w:cs="Tahoma"/>
          <w:sz w:val="20"/>
        </w:rPr>
      </w:pPr>
      <w:r w:rsidRPr="009C1178">
        <w:rPr>
          <w:rFonts w:ascii="Tahoma" w:hAnsi="Tahoma" w:cs="Tahoma"/>
          <w:sz w:val="20"/>
        </w:rPr>
        <w:t>Lyfjameðferð hjálpar mörgum ofvirkum til að ná einbeitingu (meðan á lyfjatöku stendur).  Það hjálpar síðan til að ná öðrum markmiðum.  Atferlissálfræðingurinn telur jafnframt að hver góður dagur hafi eitthvað gott í för með sér til frambúðar.  Lyfjameðferð er mjög í tísku nú í USA og á Íslandi.</w:t>
      </w:r>
    </w:p>
    <w:p w:rsidR="00F8420F" w:rsidRPr="009C1178" w:rsidRDefault="00F8420F" w:rsidP="00666059">
      <w:pPr>
        <w:pStyle w:val="BodyText"/>
        <w:numPr>
          <w:ilvl w:val="0"/>
          <w:numId w:val="15"/>
        </w:numPr>
        <w:spacing w:line="264" w:lineRule="auto"/>
        <w:rPr>
          <w:rFonts w:ascii="Tahoma" w:hAnsi="Tahoma" w:cs="Tahoma"/>
          <w:sz w:val="20"/>
        </w:rPr>
      </w:pPr>
      <w:r w:rsidRPr="009C1178">
        <w:rPr>
          <w:rFonts w:ascii="Tahoma" w:hAnsi="Tahoma" w:cs="Tahoma"/>
          <w:sz w:val="20"/>
        </w:rPr>
        <w:t xml:space="preserve">Meðferð má ekki vera passiv.  Hún á að hrífa sjúkling með svo hann fáist til að trúa því að breyta megi lífi hans til hins betra.  Kynna þarf sjúklingi einkenni sjúkdómsins og hvernig hafa má áhrif á hvert og eitt þeirra.  Bestu gjafir handa sjúklingi eru </w:t>
      </w:r>
      <w:r w:rsidRPr="009C1178">
        <w:rPr>
          <w:rFonts w:ascii="Tahoma" w:hAnsi="Tahoma" w:cs="Tahoma"/>
          <w:b/>
          <w:smallCaps/>
          <w:sz w:val="20"/>
        </w:rPr>
        <w:t>von</w:t>
      </w:r>
      <w:r w:rsidRPr="009C1178">
        <w:rPr>
          <w:rFonts w:ascii="Tahoma" w:hAnsi="Tahoma" w:cs="Tahoma"/>
          <w:sz w:val="20"/>
        </w:rPr>
        <w:t xml:space="preserve"> og bjartsýni.</w:t>
      </w:r>
    </w:p>
    <w:p w:rsidR="008A04B7" w:rsidRDefault="008A04B7">
      <w:pPr>
        <w:pStyle w:val="BodyText"/>
        <w:spacing w:line="264" w:lineRule="auto"/>
        <w:rPr>
          <w:rFonts w:ascii="Tahoma" w:hAnsi="Tahoma" w:cs="Tahoma"/>
          <w:sz w:val="20"/>
        </w:rPr>
      </w:pPr>
    </w:p>
    <w:p w:rsidR="008A04B7" w:rsidRDefault="008A04B7">
      <w:pPr>
        <w:rPr>
          <w:rFonts w:ascii="Tahoma" w:hAnsi="Tahoma" w:cs="Tahoma"/>
          <w:sz w:val="20"/>
        </w:rPr>
      </w:pPr>
      <w:r>
        <w:rPr>
          <w:rFonts w:ascii="Tahoma" w:hAnsi="Tahoma" w:cs="Tahoma"/>
          <w:sz w:val="20"/>
        </w:rPr>
        <w:br w:type="page"/>
      </w:r>
    </w:p>
    <w:p w:rsidR="008A04B7" w:rsidRPr="008326B9" w:rsidRDefault="008326B9" w:rsidP="008A04B7">
      <w:pPr>
        <w:pStyle w:val="BodyText"/>
        <w:spacing w:line="264" w:lineRule="auto"/>
        <w:jc w:val="center"/>
        <w:rPr>
          <w:rFonts w:ascii="Tahoma" w:hAnsi="Tahoma" w:cs="Tahoma"/>
          <w:b/>
          <w:smallCaps/>
          <w:sz w:val="28"/>
          <w:szCs w:val="28"/>
        </w:rPr>
      </w:pPr>
      <w:r>
        <w:rPr>
          <w:rFonts w:ascii="Tahoma" w:hAnsi="Tahoma" w:cs="Tahoma"/>
          <w:b/>
          <w:smallCaps/>
          <w:sz w:val="28"/>
          <w:szCs w:val="28"/>
        </w:rPr>
        <w:lastRenderedPageBreak/>
        <w:t>s</w:t>
      </w:r>
      <w:r w:rsidR="008A04B7" w:rsidRPr="008326B9">
        <w:rPr>
          <w:rFonts w:ascii="Tahoma" w:hAnsi="Tahoma" w:cs="Tahoma"/>
          <w:b/>
          <w:smallCaps/>
          <w:sz w:val="28"/>
          <w:szCs w:val="28"/>
        </w:rPr>
        <w:t xml:space="preserve">jö venjur til árangurs fyrir fullorðna með </w:t>
      </w:r>
      <w:r>
        <w:rPr>
          <w:rFonts w:ascii="Tahoma" w:hAnsi="Tahoma" w:cs="Tahoma"/>
          <w:b/>
          <w:smallCaps/>
          <w:sz w:val="28"/>
          <w:szCs w:val="28"/>
        </w:rPr>
        <w:t>adhd</w:t>
      </w:r>
    </w:p>
    <w:p w:rsidR="008A04B7" w:rsidRDefault="008326B9" w:rsidP="008A04B7">
      <w:pPr>
        <w:pStyle w:val="BodyText"/>
        <w:spacing w:line="264" w:lineRule="auto"/>
        <w:jc w:val="center"/>
        <w:rPr>
          <w:rFonts w:ascii="Tahoma" w:hAnsi="Tahoma" w:cs="Tahoma"/>
          <w:sz w:val="20"/>
        </w:rPr>
      </w:pPr>
      <w:r>
        <w:rPr>
          <w:rFonts w:ascii="Tahoma" w:hAnsi="Tahoma" w:cs="Tahoma"/>
          <w:sz w:val="20"/>
        </w:rPr>
        <w:t xml:space="preserve">Byggt á efni frá </w:t>
      </w:r>
      <w:r w:rsidR="008A04B7">
        <w:rPr>
          <w:rFonts w:ascii="Tahoma" w:hAnsi="Tahoma" w:cs="Tahoma"/>
          <w:sz w:val="20"/>
        </w:rPr>
        <w:t>ADHD samtök</w:t>
      </w:r>
      <w:r>
        <w:rPr>
          <w:rFonts w:ascii="Tahoma" w:hAnsi="Tahoma" w:cs="Tahoma"/>
          <w:sz w:val="20"/>
        </w:rPr>
        <w:t>unum</w:t>
      </w:r>
      <w:r w:rsidR="008A04B7">
        <w:rPr>
          <w:rFonts w:ascii="Tahoma" w:hAnsi="Tahoma" w:cs="Tahoma"/>
          <w:sz w:val="20"/>
        </w:rPr>
        <w:t xml:space="preserve"> 2012</w:t>
      </w:r>
    </w:p>
    <w:p w:rsidR="008A04B7" w:rsidRDefault="008A04B7">
      <w:pPr>
        <w:pStyle w:val="BodyText"/>
        <w:spacing w:line="264" w:lineRule="auto"/>
        <w:rPr>
          <w:rFonts w:ascii="Tahoma" w:hAnsi="Tahoma" w:cs="Tahoma"/>
          <w:sz w:val="20"/>
        </w:rPr>
      </w:pPr>
    </w:p>
    <w:p w:rsidR="00C07B36" w:rsidRDefault="00C07B36">
      <w:pPr>
        <w:pStyle w:val="BodyText"/>
        <w:spacing w:line="264" w:lineRule="auto"/>
        <w:rPr>
          <w:rFonts w:ascii="Tahoma" w:hAnsi="Tahoma" w:cs="Tahoma"/>
          <w:sz w:val="20"/>
        </w:rPr>
      </w:pPr>
    </w:p>
    <w:p w:rsidR="008A04B7" w:rsidRDefault="00B250BD" w:rsidP="008A04B7">
      <w:pPr>
        <w:pStyle w:val="BodyText"/>
        <w:numPr>
          <w:ilvl w:val="0"/>
          <w:numId w:val="19"/>
        </w:numPr>
        <w:spacing w:line="264" w:lineRule="auto"/>
        <w:rPr>
          <w:rFonts w:ascii="Tahoma" w:hAnsi="Tahoma" w:cs="Tahoma"/>
          <w:sz w:val="20"/>
        </w:rPr>
      </w:pPr>
      <w:r>
        <w:rPr>
          <w:rFonts w:ascii="Tahoma" w:hAnsi="Tahoma" w:cs="Tahoma"/>
          <w:sz w:val="20"/>
        </w:rPr>
        <w:t xml:space="preserve">Gerðu </w:t>
      </w:r>
      <w:r w:rsidR="008A04B7">
        <w:rPr>
          <w:rFonts w:ascii="Tahoma" w:hAnsi="Tahoma" w:cs="Tahoma"/>
          <w:sz w:val="20"/>
        </w:rPr>
        <w:t>það sem þú ert góður í. Ekki eyða of miklum tíma í að glíma við hluti sem þú ert ekki góður í.</w:t>
      </w:r>
    </w:p>
    <w:p w:rsidR="008326B9" w:rsidRPr="008326B9" w:rsidRDefault="008326B9" w:rsidP="008326B9">
      <w:pPr>
        <w:pStyle w:val="BodyText"/>
        <w:numPr>
          <w:ilvl w:val="0"/>
          <w:numId w:val="19"/>
        </w:numPr>
        <w:spacing w:line="264" w:lineRule="auto"/>
        <w:rPr>
          <w:rFonts w:ascii="Tahoma" w:hAnsi="Tahoma" w:cs="Tahoma"/>
          <w:sz w:val="20"/>
        </w:rPr>
      </w:pPr>
      <w:r>
        <w:rPr>
          <w:rFonts w:ascii="Tahoma" w:hAnsi="Tahoma" w:cs="Tahoma"/>
          <w:sz w:val="20"/>
        </w:rPr>
        <w:t>Notaðu skipulag til að ná fram markmiðum þínum. Þú lumar líklega á skipulagshæfileikum.</w:t>
      </w:r>
    </w:p>
    <w:p w:rsidR="008A04B7" w:rsidRDefault="008A04B7" w:rsidP="008A04B7">
      <w:pPr>
        <w:pStyle w:val="BodyText"/>
        <w:numPr>
          <w:ilvl w:val="0"/>
          <w:numId w:val="19"/>
        </w:numPr>
        <w:spacing w:line="264" w:lineRule="auto"/>
        <w:rPr>
          <w:rFonts w:ascii="Tahoma" w:hAnsi="Tahoma" w:cs="Tahoma"/>
          <w:sz w:val="20"/>
        </w:rPr>
      </w:pPr>
      <w:r>
        <w:rPr>
          <w:rFonts w:ascii="Tahoma" w:hAnsi="Tahoma" w:cs="Tahoma"/>
          <w:sz w:val="20"/>
        </w:rPr>
        <w:t>Leitaðu ráðlegginga til þeirra sem þú treystir.</w:t>
      </w:r>
    </w:p>
    <w:p w:rsidR="008A04B7" w:rsidRDefault="008A04B7" w:rsidP="008A04B7">
      <w:pPr>
        <w:pStyle w:val="BodyText"/>
        <w:numPr>
          <w:ilvl w:val="0"/>
          <w:numId w:val="19"/>
        </w:numPr>
        <w:spacing w:line="264" w:lineRule="auto"/>
        <w:rPr>
          <w:rFonts w:ascii="Tahoma" w:hAnsi="Tahoma" w:cs="Tahoma"/>
          <w:sz w:val="20"/>
        </w:rPr>
      </w:pPr>
      <w:r>
        <w:rPr>
          <w:rFonts w:ascii="Tahoma" w:hAnsi="Tahoma" w:cs="Tahoma"/>
          <w:sz w:val="20"/>
        </w:rPr>
        <w:t>Leggðu áherslu á þínar góðu hliðar. Taktu ákvaðanir og lifðu lífinu með því að einblína á styrkleika þína.</w:t>
      </w:r>
    </w:p>
    <w:p w:rsidR="008A04B7" w:rsidRDefault="00B250BD" w:rsidP="008A04B7">
      <w:pPr>
        <w:pStyle w:val="BodyText"/>
        <w:numPr>
          <w:ilvl w:val="0"/>
          <w:numId w:val="19"/>
        </w:numPr>
        <w:spacing w:line="264" w:lineRule="auto"/>
        <w:rPr>
          <w:rFonts w:ascii="Tahoma" w:hAnsi="Tahoma" w:cs="Tahoma"/>
          <w:sz w:val="20"/>
        </w:rPr>
      </w:pPr>
      <w:r>
        <w:rPr>
          <w:rFonts w:ascii="Tahoma" w:hAnsi="Tahoma" w:cs="Tahoma"/>
          <w:sz w:val="20"/>
        </w:rPr>
        <w:t xml:space="preserve">Fáðu öðrum þau verkefni </w:t>
      </w:r>
      <w:r w:rsidR="008A04B7">
        <w:rPr>
          <w:rFonts w:ascii="Tahoma" w:hAnsi="Tahoma" w:cs="Tahoma"/>
          <w:sz w:val="20"/>
        </w:rPr>
        <w:t>sem þér gengur illa með.</w:t>
      </w:r>
    </w:p>
    <w:p w:rsidR="008A04B7" w:rsidRDefault="008A04B7" w:rsidP="008A04B7">
      <w:pPr>
        <w:pStyle w:val="BodyText"/>
        <w:numPr>
          <w:ilvl w:val="0"/>
          <w:numId w:val="19"/>
        </w:numPr>
        <w:spacing w:line="264" w:lineRule="auto"/>
        <w:rPr>
          <w:rFonts w:ascii="Tahoma" w:hAnsi="Tahoma" w:cs="Tahoma"/>
          <w:sz w:val="20"/>
        </w:rPr>
      </w:pPr>
      <w:r>
        <w:rPr>
          <w:rFonts w:ascii="Tahoma" w:hAnsi="Tahoma" w:cs="Tahoma"/>
          <w:sz w:val="20"/>
        </w:rPr>
        <w:t>Notaðu orku þín á skapandi hátt.</w:t>
      </w:r>
    </w:p>
    <w:p w:rsidR="008326B9" w:rsidRPr="008326B9" w:rsidRDefault="008326B9" w:rsidP="008326B9">
      <w:pPr>
        <w:pStyle w:val="BodyText"/>
        <w:numPr>
          <w:ilvl w:val="0"/>
          <w:numId w:val="19"/>
        </w:numPr>
        <w:spacing w:line="264" w:lineRule="auto"/>
        <w:rPr>
          <w:rFonts w:ascii="Tahoma" w:hAnsi="Tahoma" w:cs="Tahoma"/>
          <w:sz w:val="20"/>
        </w:rPr>
      </w:pPr>
      <w:r>
        <w:rPr>
          <w:rFonts w:ascii="Tahoma" w:hAnsi="Tahoma" w:cs="Tahoma"/>
          <w:sz w:val="20"/>
        </w:rPr>
        <w:t>Gakktu úr skugga um að þú hafir reglulega samband við nána vini.</w:t>
      </w:r>
    </w:p>
    <w:p w:rsidR="008A04B7" w:rsidRDefault="008A04B7">
      <w:pPr>
        <w:pStyle w:val="BodyText"/>
        <w:spacing w:line="264" w:lineRule="auto"/>
        <w:rPr>
          <w:rFonts w:ascii="Tahoma" w:hAnsi="Tahoma" w:cs="Tahoma"/>
          <w:sz w:val="20"/>
        </w:rPr>
      </w:pPr>
    </w:p>
    <w:p w:rsidR="008A04B7" w:rsidRDefault="008A04B7">
      <w:pPr>
        <w:pStyle w:val="BodyText"/>
        <w:spacing w:line="264" w:lineRule="auto"/>
        <w:rPr>
          <w:rFonts w:ascii="Tahoma" w:hAnsi="Tahoma" w:cs="Tahoma"/>
          <w:sz w:val="20"/>
        </w:rPr>
      </w:pPr>
    </w:p>
    <w:p w:rsidR="008A04B7" w:rsidRDefault="008A04B7">
      <w:pPr>
        <w:pStyle w:val="BodyText"/>
        <w:spacing w:line="264" w:lineRule="auto"/>
        <w:rPr>
          <w:rFonts w:ascii="Tahoma" w:hAnsi="Tahoma" w:cs="Tahoma"/>
          <w:sz w:val="20"/>
        </w:rPr>
      </w:pPr>
    </w:p>
    <w:p w:rsidR="00F8420F" w:rsidRPr="009C1178" w:rsidRDefault="00F8420F">
      <w:pPr>
        <w:pStyle w:val="BodyText"/>
        <w:spacing w:line="264" w:lineRule="auto"/>
        <w:rPr>
          <w:rFonts w:ascii="Tahoma" w:hAnsi="Tahoma" w:cs="Tahoma"/>
          <w:sz w:val="20"/>
        </w:rPr>
      </w:pPr>
      <w:r w:rsidRPr="009C1178">
        <w:rPr>
          <w:rFonts w:ascii="Tahoma" w:hAnsi="Tahoma" w:cs="Tahoma"/>
          <w:sz w:val="20"/>
        </w:rPr>
        <w:br w:type="page"/>
      </w:r>
    </w:p>
    <w:p w:rsidR="00F8420F" w:rsidRPr="009C1178" w:rsidRDefault="00F8420F">
      <w:pPr>
        <w:pStyle w:val="BodyText"/>
        <w:spacing w:line="264" w:lineRule="auto"/>
        <w:jc w:val="center"/>
        <w:rPr>
          <w:rFonts w:ascii="Tahoma" w:hAnsi="Tahoma" w:cs="Tahoma"/>
          <w:b/>
          <w:bCs/>
          <w:smallCaps/>
          <w:sz w:val="28"/>
        </w:rPr>
      </w:pPr>
      <w:r w:rsidRPr="009C1178">
        <w:rPr>
          <w:rFonts w:ascii="Tahoma" w:hAnsi="Tahoma" w:cs="Tahoma"/>
          <w:b/>
          <w:bCs/>
          <w:smallCaps/>
          <w:sz w:val="28"/>
        </w:rPr>
        <w:lastRenderedPageBreak/>
        <w:t>verndandi þættir</w:t>
      </w:r>
    </w:p>
    <w:p w:rsidR="00F8420F" w:rsidRPr="009C1178" w:rsidRDefault="00F8420F">
      <w:pPr>
        <w:pStyle w:val="BodyText"/>
        <w:spacing w:line="264" w:lineRule="auto"/>
        <w:rPr>
          <w:rFonts w:ascii="Tahoma" w:hAnsi="Tahoma" w:cs="Tahoma"/>
          <w:sz w:val="20"/>
        </w:rPr>
      </w:pPr>
    </w:p>
    <w:p w:rsidR="00F8420F" w:rsidRPr="009C1178" w:rsidRDefault="00F8420F">
      <w:pPr>
        <w:pStyle w:val="BodyText"/>
        <w:spacing w:line="264" w:lineRule="auto"/>
        <w:rPr>
          <w:rFonts w:ascii="Tahoma" w:hAnsi="Tahoma" w:cs="Tahoma"/>
          <w:sz w:val="20"/>
        </w:rPr>
      </w:pPr>
    </w:p>
    <w:p w:rsidR="00F8420F" w:rsidRPr="009C1178" w:rsidRDefault="00F8420F" w:rsidP="001F23E0">
      <w:pPr>
        <w:pStyle w:val="BodyText"/>
        <w:numPr>
          <w:ilvl w:val="0"/>
          <w:numId w:val="18"/>
        </w:numPr>
        <w:tabs>
          <w:tab w:val="clear" w:pos="360"/>
        </w:tabs>
        <w:spacing w:line="264" w:lineRule="auto"/>
        <w:rPr>
          <w:rFonts w:ascii="Tahoma" w:hAnsi="Tahoma" w:cs="Tahoma"/>
          <w:sz w:val="20"/>
        </w:rPr>
      </w:pPr>
      <w:r w:rsidRPr="009C1178">
        <w:rPr>
          <w:rFonts w:ascii="Tahoma" w:hAnsi="Tahoma" w:cs="Tahoma"/>
          <w:sz w:val="20"/>
        </w:rPr>
        <w:t>Jákvæð persónuleikaeinkenni; eins og gott lundarfar, félgslyndi og námshæfileikar.</w:t>
      </w:r>
    </w:p>
    <w:p w:rsidR="00F8420F" w:rsidRPr="009C1178" w:rsidRDefault="00F8420F" w:rsidP="001F23E0">
      <w:pPr>
        <w:pStyle w:val="BodyText"/>
        <w:numPr>
          <w:ilvl w:val="0"/>
          <w:numId w:val="18"/>
        </w:numPr>
        <w:tabs>
          <w:tab w:val="clear" w:pos="360"/>
        </w:tabs>
        <w:spacing w:line="264" w:lineRule="auto"/>
        <w:rPr>
          <w:rFonts w:ascii="Tahoma" w:hAnsi="Tahoma" w:cs="Tahoma"/>
          <w:sz w:val="20"/>
        </w:rPr>
      </w:pPr>
      <w:r w:rsidRPr="009C1178">
        <w:rPr>
          <w:rFonts w:ascii="Tahoma" w:hAnsi="Tahoma" w:cs="Tahoma"/>
          <w:sz w:val="20"/>
        </w:rPr>
        <w:t>Hlý og jákvæð samskipti við fjölskylduna.</w:t>
      </w:r>
    </w:p>
    <w:p w:rsidR="00F8420F" w:rsidRPr="009C1178" w:rsidRDefault="00F8420F" w:rsidP="001F23E0">
      <w:pPr>
        <w:pStyle w:val="BodyText"/>
        <w:numPr>
          <w:ilvl w:val="0"/>
          <w:numId w:val="18"/>
        </w:numPr>
        <w:tabs>
          <w:tab w:val="clear" w:pos="360"/>
        </w:tabs>
        <w:spacing w:line="264" w:lineRule="auto"/>
        <w:rPr>
          <w:rFonts w:ascii="Tahoma" w:hAnsi="Tahoma" w:cs="Tahoma"/>
          <w:sz w:val="20"/>
        </w:rPr>
      </w:pPr>
      <w:r w:rsidRPr="009C1178">
        <w:rPr>
          <w:rFonts w:ascii="Tahoma" w:hAnsi="Tahoma" w:cs="Tahoma"/>
          <w:sz w:val="20"/>
        </w:rPr>
        <w:t>Styrk stjórn á hegðun.</w:t>
      </w:r>
    </w:p>
    <w:p w:rsidR="00F8420F" w:rsidRPr="009C1178" w:rsidRDefault="00F8420F" w:rsidP="001F23E0">
      <w:pPr>
        <w:pStyle w:val="BodyText"/>
        <w:numPr>
          <w:ilvl w:val="0"/>
          <w:numId w:val="18"/>
        </w:numPr>
        <w:tabs>
          <w:tab w:val="clear" w:pos="360"/>
        </w:tabs>
        <w:spacing w:line="264" w:lineRule="auto"/>
        <w:rPr>
          <w:rFonts w:ascii="Tahoma" w:hAnsi="Tahoma" w:cs="Tahoma"/>
          <w:sz w:val="20"/>
        </w:rPr>
      </w:pPr>
      <w:r w:rsidRPr="009C1178">
        <w:rPr>
          <w:rFonts w:ascii="Tahoma" w:hAnsi="Tahoma" w:cs="Tahoma"/>
          <w:sz w:val="20"/>
        </w:rPr>
        <w:t>Atvinna sem hentar viðkomandi.</w:t>
      </w:r>
    </w:p>
    <w:p w:rsidR="00F8420F" w:rsidRPr="009C1178" w:rsidRDefault="00F8420F" w:rsidP="001F23E0">
      <w:pPr>
        <w:pStyle w:val="BodyText"/>
        <w:numPr>
          <w:ilvl w:val="0"/>
          <w:numId w:val="18"/>
        </w:numPr>
        <w:tabs>
          <w:tab w:val="clear" w:pos="360"/>
        </w:tabs>
        <w:spacing w:line="264" w:lineRule="auto"/>
        <w:rPr>
          <w:rFonts w:ascii="Tahoma" w:hAnsi="Tahoma" w:cs="Tahoma"/>
          <w:sz w:val="20"/>
        </w:rPr>
      </w:pPr>
      <w:r w:rsidRPr="009C1178">
        <w:rPr>
          <w:rFonts w:ascii="Tahoma" w:hAnsi="Tahoma" w:cs="Tahoma"/>
          <w:sz w:val="20"/>
        </w:rPr>
        <w:t>Félagstengsl utan fjölskyldunnar.</w:t>
      </w:r>
    </w:p>
    <w:p w:rsidR="00F8420F" w:rsidRPr="009C1178" w:rsidRDefault="00F8420F" w:rsidP="001F23E0">
      <w:pPr>
        <w:pStyle w:val="BodyText"/>
        <w:numPr>
          <w:ilvl w:val="0"/>
          <w:numId w:val="18"/>
        </w:numPr>
        <w:tabs>
          <w:tab w:val="clear" w:pos="360"/>
        </w:tabs>
        <w:spacing w:line="264" w:lineRule="auto"/>
        <w:rPr>
          <w:rFonts w:ascii="Tahoma" w:hAnsi="Tahoma" w:cs="Tahoma"/>
          <w:sz w:val="20"/>
        </w:rPr>
      </w:pPr>
      <w:r w:rsidRPr="009C1178">
        <w:rPr>
          <w:rFonts w:ascii="Tahoma" w:hAnsi="Tahoma" w:cs="Tahoma"/>
          <w:sz w:val="20"/>
        </w:rPr>
        <w:t>Vináttutengsl í jafningjahópi.</w:t>
      </w:r>
    </w:p>
    <w:p w:rsidR="00F8420F" w:rsidRPr="009C1178" w:rsidRDefault="00F8420F" w:rsidP="001F23E0">
      <w:pPr>
        <w:pStyle w:val="BodyText"/>
        <w:numPr>
          <w:ilvl w:val="0"/>
          <w:numId w:val="18"/>
        </w:numPr>
        <w:tabs>
          <w:tab w:val="clear" w:pos="360"/>
        </w:tabs>
        <w:spacing w:line="264" w:lineRule="auto"/>
        <w:rPr>
          <w:rFonts w:ascii="Tahoma" w:hAnsi="Tahoma" w:cs="Tahoma"/>
          <w:sz w:val="20"/>
        </w:rPr>
      </w:pPr>
      <w:r w:rsidRPr="009C1178">
        <w:rPr>
          <w:rFonts w:ascii="Tahoma" w:hAnsi="Tahoma" w:cs="Tahoma"/>
          <w:sz w:val="20"/>
        </w:rPr>
        <w:t>Fleira ...</w:t>
      </w:r>
    </w:p>
    <w:p w:rsidR="00F078F0" w:rsidRDefault="00F078F0">
      <w:pPr>
        <w:pStyle w:val="BodyText"/>
        <w:spacing w:line="264" w:lineRule="auto"/>
        <w:rPr>
          <w:rFonts w:ascii="Tahoma" w:hAnsi="Tahoma" w:cs="Tahoma"/>
          <w:sz w:val="20"/>
        </w:rPr>
      </w:pPr>
    </w:p>
    <w:p w:rsidR="00F8420F" w:rsidRDefault="00F8420F">
      <w:pPr>
        <w:pStyle w:val="BodyText"/>
        <w:spacing w:line="264" w:lineRule="auto"/>
        <w:rPr>
          <w:rFonts w:ascii="Tahoma" w:hAnsi="Tahoma" w:cs="Tahoma"/>
          <w:b/>
          <w:bCs/>
          <w:sz w:val="20"/>
        </w:rPr>
      </w:pPr>
    </w:p>
    <w:p w:rsidR="00F078F0" w:rsidRDefault="00F078F0">
      <w:pPr>
        <w:pStyle w:val="BodyText"/>
        <w:spacing w:line="264" w:lineRule="auto"/>
        <w:rPr>
          <w:rFonts w:ascii="Tahoma" w:hAnsi="Tahoma" w:cs="Tahoma"/>
          <w:b/>
          <w:bCs/>
          <w:sz w:val="20"/>
        </w:rPr>
      </w:pPr>
    </w:p>
    <w:p w:rsidR="00F078F0" w:rsidRDefault="00F078F0">
      <w:pPr>
        <w:pStyle w:val="BodyText"/>
        <w:spacing w:line="264" w:lineRule="auto"/>
        <w:rPr>
          <w:rFonts w:ascii="Tahoma" w:hAnsi="Tahoma" w:cs="Tahoma"/>
          <w:b/>
          <w:bCs/>
          <w:sz w:val="20"/>
        </w:rPr>
      </w:pPr>
    </w:p>
    <w:p w:rsidR="00F078F0" w:rsidRDefault="00F078F0">
      <w:pPr>
        <w:pStyle w:val="BodyText"/>
        <w:spacing w:line="264" w:lineRule="auto"/>
        <w:rPr>
          <w:rFonts w:ascii="Tahoma" w:hAnsi="Tahoma" w:cs="Tahoma"/>
          <w:b/>
          <w:bCs/>
          <w:sz w:val="20"/>
        </w:rPr>
      </w:pPr>
    </w:p>
    <w:p w:rsidR="00F078F0" w:rsidRPr="009C1178" w:rsidRDefault="00F078F0">
      <w:pPr>
        <w:pStyle w:val="BodyText"/>
        <w:spacing w:line="264" w:lineRule="auto"/>
        <w:rPr>
          <w:rFonts w:ascii="Tahoma" w:hAnsi="Tahoma" w:cs="Tahoma"/>
          <w:b/>
          <w:bCs/>
          <w:sz w:val="20"/>
        </w:rPr>
      </w:pPr>
    </w:p>
    <w:p w:rsidR="00F8420F" w:rsidRPr="009C1178" w:rsidRDefault="00F8420F">
      <w:pPr>
        <w:pStyle w:val="BodyText"/>
        <w:spacing w:line="264" w:lineRule="auto"/>
        <w:jc w:val="center"/>
        <w:rPr>
          <w:rFonts w:ascii="Tahoma" w:hAnsi="Tahoma" w:cs="Tahoma"/>
          <w:b/>
          <w:smallCaps/>
          <w:sz w:val="28"/>
        </w:rPr>
      </w:pPr>
      <w:r w:rsidRPr="009C1178">
        <w:rPr>
          <w:rFonts w:ascii="Tahoma" w:hAnsi="Tahoma" w:cs="Tahoma"/>
          <w:b/>
          <w:smallCaps/>
          <w:sz w:val="28"/>
        </w:rPr>
        <w:t>tíðni adhd</w:t>
      </w:r>
    </w:p>
    <w:p w:rsidR="00F8420F" w:rsidRPr="009C1178" w:rsidRDefault="00F8420F">
      <w:pPr>
        <w:pStyle w:val="BodyText"/>
        <w:spacing w:line="264" w:lineRule="auto"/>
        <w:rPr>
          <w:rFonts w:ascii="Tahoma" w:hAnsi="Tahoma" w:cs="Tahoma"/>
          <w:sz w:val="20"/>
        </w:rPr>
      </w:pPr>
    </w:p>
    <w:p w:rsidR="00F8420F" w:rsidRPr="009C1178" w:rsidRDefault="00F8420F">
      <w:pPr>
        <w:pStyle w:val="BodyText"/>
        <w:spacing w:line="264" w:lineRule="auto"/>
        <w:rPr>
          <w:rFonts w:ascii="Tahoma" w:hAnsi="Tahoma" w:cs="Tahoma"/>
          <w:sz w:val="20"/>
        </w:rPr>
      </w:pPr>
    </w:p>
    <w:p w:rsidR="00F8420F" w:rsidRPr="009C1178" w:rsidRDefault="00F8420F">
      <w:pPr>
        <w:pStyle w:val="BodyText"/>
        <w:numPr>
          <w:ilvl w:val="0"/>
          <w:numId w:val="6"/>
        </w:numPr>
        <w:spacing w:line="264" w:lineRule="auto"/>
        <w:rPr>
          <w:rFonts w:ascii="Tahoma" w:hAnsi="Tahoma" w:cs="Tahoma"/>
          <w:sz w:val="20"/>
        </w:rPr>
      </w:pPr>
      <w:r w:rsidRPr="009C1178">
        <w:rPr>
          <w:rFonts w:ascii="Tahoma" w:hAnsi="Tahoma" w:cs="Tahoma"/>
          <w:sz w:val="20"/>
        </w:rPr>
        <w:t xml:space="preserve">3-5% barna hafa ADHD (2.300-3.800 börn á Íslandi). </w:t>
      </w:r>
      <w:r w:rsidRPr="009C1178">
        <w:rPr>
          <w:rFonts w:ascii="Tahoma" w:hAnsi="Tahoma" w:cs="Tahoma"/>
          <w:sz w:val="20"/>
          <w:vertAlign w:val="superscript"/>
        </w:rPr>
        <w:t>*</w:t>
      </w:r>
    </w:p>
    <w:p w:rsidR="00F8420F" w:rsidRPr="009C1178" w:rsidRDefault="00F8420F">
      <w:pPr>
        <w:pStyle w:val="BodyText"/>
        <w:numPr>
          <w:ilvl w:val="0"/>
          <w:numId w:val="6"/>
        </w:numPr>
        <w:spacing w:line="264" w:lineRule="auto"/>
        <w:rPr>
          <w:rFonts w:ascii="Tahoma" w:hAnsi="Tahoma" w:cs="Tahoma"/>
          <w:sz w:val="20"/>
        </w:rPr>
      </w:pPr>
      <w:r w:rsidRPr="009C1178">
        <w:rPr>
          <w:rFonts w:ascii="Tahoma" w:hAnsi="Tahoma" w:cs="Tahoma"/>
          <w:sz w:val="20"/>
        </w:rPr>
        <w:t>30-70% ofvirkra barna með athyglisbrest hafa sömu einkenni á fullorðinsárum.  Þetta má líka orða þannig að af þeim sem greinast með ofvirkni á barnsaldri eru 30% einkennalaus á fullorðinsaldri, 40% hafa vægari, en þó hamlandi einkenni, og 30% eru með töluvert alvarleg einkenni.</w:t>
      </w:r>
    </w:p>
    <w:p w:rsidR="00F8420F" w:rsidRPr="009C1178" w:rsidRDefault="00F8420F">
      <w:pPr>
        <w:pStyle w:val="BodyText"/>
        <w:numPr>
          <w:ilvl w:val="0"/>
          <w:numId w:val="6"/>
        </w:numPr>
        <w:spacing w:line="264" w:lineRule="auto"/>
        <w:rPr>
          <w:rFonts w:ascii="Tahoma" w:hAnsi="Tahoma" w:cs="Tahoma"/>
          <w:sz w:val="20"/>
        </w:rPr>
      </w:pPr>
      <w:r w:rsidRPr="009C1178">
        <w:rPr>
          <w:rFonts w:ascii="Tahoma" w:hAnsi="Tahoma" w:cs="Tahoma"/>
          <w:sz w:val="20"/>
        </w:rPr>
        <w:t xml:space="preserve">2-3½% fullorðinna hafa ADHD (4.000-7.000 einstaklingar). </w:t>
      </w:r>
      <w:r w:rsidRPr="009C1178">
        <w:rPr>
          <w:rFonts w:ascii="Tahoma" w:hAnsi="Tahoma" w:cs="Tahoma"/>
          <w:sz w:val="20"/>
          <w:vertAlign w:val="superscript"/>
        </w:rPr>
        <w:t>*</w:t>
      </w:r>
    </w:p>
    <w:p w:rsidR="00F8420F" w:rsidRPr="009C1178" w:rsidRDefault="00F8420F">
      <w:pPr>
        <w:pStyle w:val="BodyText"/>
        <w:numPr>
          <w:ilvl w:val="0"/>
          <w:numId w:val="6"/>
        </w:numPr>
        <w:spacing w:line="264" w:lineRule="auto"/>
        <w:rPr>
          <w:rFonts w:ascii="Tahoma" w:hAnsi="Tahoma" w:cs="Tahoma"/>
          <w:sz w:val="20"/>
        </w:rPr>
      </w:pPr>
      <w:r w:rsidRPr="009C1178">
        <w:rPr>
          <w:rFonts w:ascii="Tahoma" w:hAnsi="Tahoma" w:cs="Tahoma"/>
          <w:sz w:val="20"/>
        </w:rPr>
        <w:t>Meðal fullorðinna (17-84 ára) í USA fást þessar tölur:</w:t>
      </w:r>
    </w:p>
    <w:p w:rsidR="00F8420F" w:rsidRPr="009C1178" w:rsidRDefault="00F8420F" w:rsidP="00F8420F">
      <w:pPr>
        <w:pStyle w:val="BodyText"/>
        <w:numPr>
          <w:ilvl w:val="0"/>
          <w:numId w:val="1"/>
        </w:numPr>
        <w:tabs>
          <w:tab w:val="clear" w:pos="360"/>
          <w:tab w:val="num" w:pos="851"/>
        </w:tabs>
        <w:spacing w:line="264" w:lineRule="auto"/>
        <w:ind w:left="851" w:hanging="284"/>
        <w:rPr>
          <w:rFonts w:ascii="Tahoma" w:hAnsi="Tahoma" w:cs="Tahoma"/>
          <w:sz w:val="20"/>
        </w:rPr>
      </w:pPr>
      <w:r w:rsidRPr="009C1178">
        <w:rPr>
          <w:rFonts w:ascii="Tahoma" w:hAnsi="Tahoma" w:cs="Tahoma"/>
          <w:sz w:val="20"/>
        </w:rPr>
        <w:t>ADHD/Inattentive Type = 1,3%</w:t>
      </w:r>
    </w:p>
    <w:p w:rsidR="00F8420F" w:rsidRPr="009C1178" w:rsidRDefault="00F8420F" w:rsidP="00F8420F">
      <w:pPr>
        <w:pStyle w:val="BodyText"/>
        <w:numPr>
          <w:ilvl w:val="0"/>
          <w:numId w:val="1"/>
        </w:numPr>
        <w:tabs>
          <w:tab w:val="clear" w:pos="360"/>
          <w:tab w:val="num" w:pos="851"/>
        </w:tabs>
        <w:spacing w:line="264" w:lineRule="auto"/>
        <w:ind w:left="851" w:hanging="284"/>
        <w:rPr>
          <w:rFonts w:ascii="Tahoma" w:hAnsi="Tahoma" w:cs="Tahoma"/>
          <w:sz w:val="20"/>
        </w:rPr>
      </w:pPr>
      <w:r w:rsidRPr="009C1178">
        <w:rPr>
          <w:rFonts w:ascii="Tahoma" w:hAnsi="Tahoma" w:cs="Tahoma"/>
          <w:sz w:val="20"/>
        </w:rPr>
        <w:t>ADHD/Hyperactiv-Impulsive Type = 2,5%</w:t>
      </w:r>
    </w:p>
    <w:p w:rsidR="00F8420F" w:rsidRPr="009C1178" w:rsidRDefault="00F8420F" w:rsidP="00F8420F">
      <w:pPr>
        <w:pStyle w:val="BodyText"/>
        <w:numPr>
          <w:ilvl w:val="0"/>
          <w:numId w:val="1"/>
        </w:numPr>
        <w:tabs>
          <w:tab w:val="clear" w:pos="360"/>
          <w:tab w:val="num" w:pos="851"/>
        </w:tabs>
        <w:spacing w:line="264" w:lineRule="auto"/>
        <w:ind w:left="851" w:hanging="284"/>
        <w:rPr>
          <w:rFonts w:ascii="Tahoma" w:hAnsi="Tahoma" w:cs="Tahoma"/>
          <w:sz w:val="20"/>
        </w:rPr>
      </w:pPr>
      <w:r w:rsidRPr="009C1178">
        <w:rPr>
          <w:rFonts w:ascii="Tahoma" w:hAnsi="Tahoma" w:cs="Tahoma"/>
          <w:sz w:val="20"/>
        </w:rPr>
        <w:t xml:space="preserve">ADHD/Combined Type = 0,9%.  </w:t>
      </w:r>
    </w:p>
    <w:p w:rsidR="00F8420F" w:rsidRPr="009C1178" w:rsidRDefault="00F8420F" w:rsidP="00F8420F">
      <w:pPr>
        <w:pStyle w:val="BodyText"/>
        <w:numPr>
          <w:ilvl w:val="0"/>
          <w:numId w:val="1"/>
        </w:numPr>
        <w:tabs>
          <w:tab w:val="clear" w:pos="360"/>
          <w:tab w:val="num" w:pos="851"/>
        </w:tabs>
        <w:spacing w:line="264" w:lineRule="auto"/>
        <w:ind w:left="851" w:hanging="284"/>
        <w:rPr>
          <w:rFonts w:ascii="Tahoma" w:hAnsi="Tahoma" w:cs="Tahoma"/>
          <w:sz w:val="20"/>
        </w:rPr>
      </w:pPr>
      <w:r w:rsidRPr="009C1178">
        <w:rPr>
          <w:rFonts w:ascii="Tahoma" w:hAnsi="Tahoma" w:cs="Tahoma"/>
          <w:sz w:val="20"/>
        </w:rPr>
        <w:t>ADHD/Samtals = 4,7% eða 3,4% ef athyglisbrestur er ekki talinn með.  (Barkley í USA, 1996.  N = 720)</w:t>
      </w:r>
    </w:p>
    <w:p w:rsidR="00F8420F" w:rsidRPr="009C1178" w:rsidRDefault="00F8420F">
      <w:pPr>
        <w:pStyle w:val="BodyText"/>
        <w:numPr>
          <w:ilvl w:val="0"/>
          <w:numId w:val="6"/>
        </w:numPr>
        <w:spacing w:line="264" w:lineRule="auto"/>
        <w:rPr>
          <w:rFonts w:ascii="Tahoma" w:hAnsi="Tahoma" w:cs="Tahoma"/>
          <w:sz w:val="20"/>
        </w:rPr>
      </w:pPr>
      <w:r w:rsidRPr="009C1178">
        <w:rPr>
          <w:rFonts w:ascii="Tahoma" w:hAnsi="Tahoma" w:cs="Tahoma"/>
          <w:sz w:val="20"/>
        </w:rPr>
        <w:t>10-35% nánustu ættingja hafa ADHD.</w:t>
      </w:r>
    </w:p>
    <w:p w:rsidR="00F8420F" w:rsidRPr="009C1178" w:rsidRDefault="00F8420F">
      <w:pPr>
        <w:pStyle w:val="BodyText"/>
        <w:numPr>
          <w:ilvl w:val="0"/>
          <w:numId w:val="6"/>
        </w:numPr>
        <w:spacing w:line="264" w:lineRule="auto"/>
        <w:rPr>
          <w:rFonts w:ascii="Tahoma" w:hAnsi="Tahoma" w:cs="Tahoma"/>
          <w:sz w:val="20"/>
        </w:rPr>
      </w:pPr>
      <w:r w:rsidRPr="009C1178">
        <w:rPr>
          <w:rFonts w:ascii="Tahoma" w:hAnsi="Tahoma" w:cs="Tahoma"/>
          <w:sz w:val="20"/>
        </w:rPr>
        <w:t xml:space="preserve">Ef foreldri er með ADHD eru talsvert auknar líkur </w:t>
      </w:r>
      <w:r w:rsidR="00666059">
        <w:rPr>
          <w:rFonts w:ascii="Tahoma" w:hAnsi="Tahoma" w:cs="Tahoma"/>
          <w:sz w:val="20"/>
        </w:rPr>
        <w:t xml:space="preserve">(0,76) </w:t>
      </w:r>
      <w:r w:rsidRPr="009C1178">
        <w:rPr>
          <w:rFonts w:ascii="Tahoma" w:hAnsi="Tahoma" w:cs="Tahoma"/>
          <w:sz w:val="20"/>
        </w:rPr>
        <w:t xml:space="preserve">á því að barn þess hafi ADHD.  Þetta segir ekkert um það </w:t>
      </w:r>
      <w:r w:rsidRPr="009C1178">
        <w:rPr>
          <w:rFonts w:ascii="Tahoma" w:hAnsi="Tahoma" w:cs="Tahoma"/>
          <w:i/>
          <w:sz w:val="20"/>
        </w:rPr>
        <w:t>hvað</w:t>
      </w:r>
      <w:r w:rsidRPr="009C1178">
        <w:rPr>
          <w:rFonts w:ascii="Tahoma" w:hAnsi="Tahoma" w:cs="Tahoma"/>
          <w:sz w:val="20"/>
        </w:rPr>
        <w:t xml:space="preserve"> það er sem er erft.</w:t>
      </w:r>
    </w:p>
    <w:p w:rsidR="00F8420F" w:rsidRPr="009C1178" w:rsidRDefault="00F8420F">
      <w:pPr>
        <w:pStyle w:val="BodyText"/>
        <w:numPr>
          <w:ilvl w:val="0"/>
          <w:numId w:val="6"/>
        </w:numPr>
        <w:spacing w:line="264" w:lineRule="auto"/>
        <w:rPr>
          <w:rFonts w:ascii="Tahoma" w:hAnsi="Tahoma" w:cs="Tahoma"/>
          <w:sz w:val="20"/>
        </w:rPr>
      </w:pPr>
      <w:r w:rsidRPr="009C1178">
        <w:rPr>
          <w:rFonts w:ascii="Tahoma" w:hAnsi="Tahoma" w:cs="Tahoma"/>
          <w:sz w:val="20"/>
        </w:rPr>
        <w:t>Stúlkur greinast sjaldnar.  Það er m.a. vegna þess að þeirra ofvirkni er minna truflandi í bráð.</w:t>
      </w:r>
    </w:p>
    <w:p w:rsidR="00F8420F" w:rsidRPr="009C1178" w:rsidRDefault="00F8420F">
      <w:pPr>
        <w:pStyle w:val="BodyText"/>
        <w:spacing w:line="264" w:lineRule="auto"/>
        <w:rPr>
          <w:rFonts w:ascii="Tahoma" w:hAnsi="Tahoma" w:cs="Tahoma"/>
          <w:sz w:val="20"/>
        </w:rPr>
      </w:pPr>
    </w:p>
    <w:p w:rsidR="00F8420F" w:rsidRPr="009C1178" w:rsidRDefault="00F8420F">
      <w:pPr>
        <w:pStyle w:val="BodyText"/>
        <w:spacing w:line="264" w:lineRule="auto"/>
        <w:ind w:left="567"/>
        <w:rPr>
          <w:rFonts w:ascii="Tahoma" w:hAnsi="Tahoma" w:cs="Tahoma"/>
          <w:sz w:val="20"/>
        </w:rPr>
      </w:pPr>
      <w:r w:rsidRPr="009C1178">
        <w:rPr>
          <w:rFonts w:ascii="Tahoma" w:hAnsi="Tahoma" w:cs="Tahoma"/>
          <w:sz w:val="20"/>
          <w:vertAlign w:val="superscript"/>
        </w:rPr>
        <w:t>*</w:t>
      </w:r>
      <w:r w:rsidRPr="009C1178">
        <w:rPr>
          <w:rFonts w:ascii="Tahoma" w:hAnsi="Tahoma" w:cs="Tahoma"/>
          <w:sz w:val="20"/>
        </w:rPr>
        <w:t xml:space="preserve">  1/12 1999 voru 77.486 börn á Íslandi 0-17 ára, en 201.216 fullorðnir.</w:t>
      </w:r>
    </w:p>
    <w:p w:rsidR="00F8420F" w:rsidRPr="009C1178" w:rsidRDefault="00F8420F">
      <w:pPr>
        <w:pStyle w:val="Title"/>
        <w:spacing w:line="264" w:lineRule="auto"/>
        <w:rPr>
          <w:rFonts w:ascii="Tahoma" w:hAnsi="Tahoma" w:cs="Tahoma"/>
          <w:sz w:val="28"/>
        </w:rPr>
      </w:pPr>
      <w:r w:rsidRPr="009C1178">
        <w:rPr>
          <w:rFonts w:ascii="Tahoma" w:hAnsi="Tahoma" w:cs="Tahoma"/>
          <w:sz w:val="20"/>
        </w:rPr>
        <w:br w:type="page"/>
      </w:r>
      <w:r w:rsidRPr="009C1178">
        <w:rPr>
          <w:rFonts w:ascii="Tahoma" w:hAnsi="Tahoma" w:cs="Tahoma"/>
          <w:sz w:val="28"/>
        </w:rPr>
        <w:lastRenderedPageBreak/>
        <w:t>er adhd sama og taugaveiklun áður fyrr?</w:t>
      </w:r>
    </w:p>
    <w:p w:rsidR="00F8420F" w:rsidRPr="009C1178" w:rsidRDefault="00F8420F">
      <w:pPr>
        <w:pStyle w:val="BodyText"/>
        <w:spacing w:line="264" w:lineRule="auto"/>
        <w:rPr>
          <w:rFonts w:ascii="Tahoma" w:hAnsi="Tahoma" w:cs="Tahoma"/>
          <w:sz w:val="20"/>
        </w:rPr>
      </w:pPr>
    </w:p>
    <w:p w:rsidR="00F8420F" w:rsidRPr="009C1178" w:rsidRDefault="00F8420F">
      <w:pPr>
        <w:pStyle w:val="BodyText"/>
        <w:spacing w:line="264" w:lineRule="auto"/>
        <w:rPr>
          <w:rFonts w:ascii="Tahoma" w:hAnsi="Tahoma" w:cs="Tahoma"/>
          <w:sz w:val="20"/>
        </w:rPr>
      </w:pPr>
    </w:p>
    <w:p w:rsidR="00F8420F" w:rsidRPr="009C1178" w:rsidRDefault="00F8420F">
      <w:pPr>
        <w:pStyle w:val="BodyText"/>
        <w:numPr>
          <w:ilvl w:val="0"/>
          <w:numId w:val="7"/>
        </w:numPr>
        <w:spacing w:line="264" w:lineRule="auto"/>
        <w:rPr>
          <w:rFonts w:ascii="Tahoma" w:hAnsi="Tahoma" w:cs="Tahoma"/>
          <w:sz w:val="20"/>
        </w:rPr>
      </w:pPr>
      <w:r w:rsidRPr="009C1178">
        <w:rPr>
          <w:rFonts w:ascii="Tahoma" w:hAnsi="Tahoma" w:cs="Tahoma"/>
          <w:sz w:val="20"/>
        </w:rPr>
        <w:t>Hugsanlega eru orsakir taugaveiklunar og ADHD þær sömu, þótt stundum megi heyra annað hjá þeim sem mest skrifa um málið nú um stundir.</w:t>
      </w:r>
    </w:p>
    <w:p w:rsidR="00F8420F" w:rsidRPr="009C1178" w:rsidRDefault="00F8420F">
      <w:pPr>
        <w:pStyle w:val="BodyText"/>
        <w:numPr>
          <w:ilvl w:val="0"/>
          <w:numId w:val="7"/>
        </w:numPr>
        <w:spacing w:line="264" w:lineRule="auto"/>
        <w:rPr>
          <w:rFonts w:ascii="Tahoma" w:hAnsi="Tahoma" w:cs="Tahoma"/>
          <w:sz w:val="20"/>
        </w:rPr>
      </w:pPr>
      <w:r w:rsidRPr="009C1178">
        <w:rPr>
          <w:rFonts w:ascii="Tahoma" w:hAnsi="Tahoma" w:cs="Tahoma"/>
          <w:sz w:val="20"/>
        </w:rPr>
        <w:t>Helsta innihald taugaveiklunar er depurð, kvíði, árátta-þráhyggja, lágt sjálfsmat og afmarkaðir námsörðugleikar.  Athyglisbrestur var þekktur og var stundum kallað að viðkomandi féllu í trans.  Þessir sömu þættir eru jafnframt helsta innihald ADHD.  Ofvirkni-þátturinn er að miklu leyti nýtt einkenni og stafar hugsanlega af sívaxandi hraða í samfélaginu, aukinni kröfu til skólabarna, og minni viðveru foreldra.</w:t>
      </w:r>
    </w:p>
    <w:p w:rsidR="00F8420F" w:rsidRPr="009C1178" w:rsidRDefault="00F8420F">
      <w:pPr>
        <w:pStyle w:val="BodyText"/>
        <w:numPr>
          <w:ilvl w:val="0"/>
          <w:numId w:val="7"/>
        </w:numPr>
        <w:spacing w:line="264" w:lineRule="auto"/>
        <w:rPr>
          <w:rFonts w:ascii="Tahoma" w:hAnsi="Tahoma" w:cs="Tahoma"/>
          <w:sz w:val="20"/>
        </w:rPr>
      </w:pPr>
      <w:r w:rsidRPr="009C1178">
        <w:rPr>
          <w:rFonts w:ascii="Tahoma" w:hAnsi="Tahoma" w:cs="Tahoma"/>
          <w:sz w:val="20"/>
        </w:rPr>
        <w:t>79% einstaklinga með ADHD kvarta yfir neurotiskum einkennum, skv. Barkley.</w:t>
      </w:r>
    </w:p>
    <w:p w:rsidR="00F8420F" w:rsidRPr="009C1178" w:rsidRDefault="00F8420F">
      <w:pPr>
        <w:pStyle w:val="BodyText"/>
        <w:numPr>
          <w:ilvl w:val="0"/>
          <w:numId w:val="7"/>
        </w:numPr>
        <w:spacing w:line="264" w:lineRule="auto"/>
        <w:rPr>
          <w:rFonts w:ascii="Tahoma" w:hAnsi="Tahoma" w:cs="Tahoma"/>
          <w:sz w:val="20"/>
        </w:rPr>
      </w:pPr>
      <w:r w:rsidRPr="009C1178">
        <w:rPr>
          <w:rFonts w:ascii="Tahoma" w:hAnsi="Tahoma" w:cs="Tahoma"/>
          <w:sz w:val="20"/>
        </w:rPr>
        <w:t>Einstaklingar með ADHD fá amk. 25% lægri einkunnir en viðmiðunarhópur.  Taugaveiklaðir fá 25% lægri einkunnir en þeir ættu að fá miðað við greind og þekkingu.  Tveir angar af sama meiði.</w:t>
      </w:r>
    </w:p>
    <w:p w:rsidR="00F8420F" w:rsidRPr="009C1178" w:rsidRDefault="00F8420F">
      <w:pPr>
        <w:pStyle w:val="BodyText"/>
        <w:numPr>
          <w:ilvl w:val="0"/>
          <w:numId w:val="7"/>
        </w:numPr>
        <w:spacing w:line="264" w:lineRule="auto"/>
        <w:rPr>
          <w:rFonts w:ascii="Tahoma" w:hAnsi="Tahoma" w:cs="Tahoma"/>
          <w:sz w:val="20"/>
        </w:rPr>
      </w:pPr>
      <w:r w:rsidRPr="009C1178">
        <w:rPr>
          <w:rFonts w:ascii="Tahoma" w:hAnsi="Tahoma" w:cs="Tahoma"/>
          <w:sz w:val="20"/>
        </w:rPr>
        <w:t>Ofvirkir (ADHD) fá ekki oftar geðsjúkdóma en aðrir.  Það sama á við um taugaveiklun.  Margir leita þó til geðdeilda (t.d. með persónuleikaröskun eða þunglyndi).</w:t>
      </w:r>
    </w:p>
    <w:p w:rsidR="00F8420F" w:rsidRPr="009C1178" w:rsidRDefault="00F8420F">
      <w:pPr>
        <w:pStyle w:val="BodyText"/>
        <w:numPr>
          <w:ilvl w:val="0"/>
          <w:numId w:val="7"/>
        </w:numPr>
        <w:spacing w:line="264" w:lineRule="auto"/>
        <w:rPr>
          <w:rFonts w:ascii="Tahoma" w:hAnsi="Tahoma" w:cs="Tahoma"/>
          <w:sz w:val="20"/>
        </w:rPr>
      </w:pPr>
      <w:r w:rsidRPr="009C1178">
        <w:rPr>
          <w:rFonts w:ascii="Tahoma" w:hAnsi="Tahoma" w:cs="Tahoma"/>
          <w:sz w:val="20"/>
        </w:rPr>
        <w:t>Horfur einstaklingsins fara eftir greind, efnahag fjölskyldu hans, menntun foreldra, uppeldisaðferðum foreldra, fjölda systkina, ofvirkni, tilfinningalegu andrúmslofti bernskuheimilisins, skóla, félögum o.s.frv.  Barkley telur þessa þætti upp.  Þetta eru sömu sálfræðilegu og félagslegu þættir og ráða mestu um eðli taugaveiklunar og horfur hjá taugaveikluðum.</w:t>
      </w:r>
    </w:p>
    <w:p w:rsidR="00F8420F" w:rsidRPr="009C1178" w:rsidRDefault="00F8420F">
      <w:pPr>
        <w:pStyle w:val="BodyText"/>
        <w:numPr>
          <w:ilvl w:val="0"/>
          <w:numId w:val="7"/>
        </w:numPr>
        <w:spacing w:line="264" w:lineRule="auto"/>
        <w:rPr>
          <w:rFonts w:ascii="Tahoma" w:hAnsi="Tahoma" w:cs="Tahoma"/>
          <w:sz w:val="20"/>
        </w:rPr>
      </w:pPr>
      <w:r w:rsidRPr="009C1178">
        <w:rPr>
          <w:rFonts w:ascii="Tahoma" w:hAnsi="Tahoma" w:cs="Tahoma"/>
          <w:sz w:val="20"/>
        </w:rPr>
        <w:t>Taugaveiklun var talin ákvarðast að mestu af uppeldisþáttum; hví skyldi ofvirkni ekki gera það líka?  Barkley má ekki heyra á það minnst, heldur kallar allt annað innihald ADHD en ofvirkni og athyglisbrest; comorbidity.</w:t>
      </w:r>
    </w:p>
    <w:p w:rsidR="00F8420F" w:rsidRPr="009C1178" w:rsidRDefault="00F8420F">
      <w:pPr>
        <w:pStyle w:val="BodyText"/>
        <w:numPr>
          <w:ilvl w:val="0"/>
          <w:numId w:val="7"/>
        </w:numPr>
        <w:spacing w:line="264" w:lineRule="auto"/>
        <w:rPr>
          <w:rFonts w:ascii="Tahoma" w:hAnsi="Tahoma" w:cs="Tahoma"/>
          <w:sz w:val="20"/>
        </w:rPr>
      </w:pPr>
      <w:r w:rsidRPr="009C1178">
        <w:rPr>
          <w:rFonts w:ascii="Tahoma" w:hAnsi="Tahoma" w:cs="Tahoma"/>
          <w:sz w:val="20"/>
        </w:rPr>
        <w:t>Barkley segir að “scientific vacuum exists in the information about [the] disorder.”  Hann telur að flestar bækur sem skrifaðar hafa verið um ADHD séu óvísindalegar, þótt sumar þeirra hafi verið afar vinsælar.  Út frá þessu spyr ég hvort Barkley vilji ekki horfast í augu við suma eiginleika ADHD?</w:t>
      </w:r>
    </w:p>
    <w:p w:rsidR="00F8420F" w:rsidRPr="009C1178" w:rsidRDefault="00F8420F">
      <w:pPr>
        <w:pStyle w:val="BodyText"/>
        <w:numPr>
          <w:ilvl w:val="0"/>
          <w:numId w:val="7"/>
        </w:numPr>
        <w:spacing w:line="264" w:lineRule="auto"/>
        <w:rPr>
          <w:rFonts w:ascii="Tahoma" w:hAnsi="Tahoma" w:cs="Tahoma"/>
          <w:sz w:val="20"/>
        </w:rPr>
      </w:pPr>
      <w:r w:rsidRPr="009C1178">
        <w:rPr>
          <w:rFonts w:ascii="Tahoma" w:hAnsi="Tahoma" w:cs="Tahoma"/>
          <w:sz w:val="20"/>
        </w:rPr>
        <w:t>A.D. Anastopoulos segir:  “[ADHD] affects all social classes but [is found] more often among poor” &amp; “[ADHD is] found in all cultures but higher rates among minorities.”  Má ekki segja það sama um taugaveiklun?</w:t>
      </w:r>
    </w:p>
    <w:p w:rsidR="00F8420F" w:rsidRPr="009C1178" w:rsidRDefault="00F8420F">
      <w:pPr>
        <w:pStyle w:val="BodyText"/>
        <w:numPr>
          <w:ilvl w:val="0"/>
          <w:numId w:val="7"/>
        </w:numPr>
        <w:spacing w:line="264" w:lineRule="auto"/>
        <w:rPr>
          <w:rFonts w:ascii="Tahoma" w:hAnsi="Tahoma" w:cs="Tahoma"/>
          <w:sz w:val="20"/>
        </w:rPr>
      </w:pPr>
      <w:r w:rsidRPr="009C1178">
        <w:rPr>
          <w:rFonts w:ascii="Tahoma" w:hAnsi="Tahoma" w:cs="Tahoma"/>
          <w:sz w:val="20"/>
        </w:rPr>
        <w:t>Allir höfundar viðurkenna ýmsa áhættuþætti; eins og reykingar móður, slæm uppeldisskilyrði, fátækt o.s.frv., en kalla það afleiðingar eða segja að einkennin gangi í ættir (erfðafræðilega) og því séu margir í sömu fjölskyldu undir sömu sök seldir.  Er það ekki útúrsnúningur?</w:t>
      </w:r>
    </w:p>
    <w:p w:rsidR="00F8420F" w:rsidRPr="009C1178" w:rsidRDefault="00F8420F">
      <w:pPr>
        <w:pStyle w:val="BodyText"/>
        <w:numPr>
          <w:ilvl w:val="0"/>
          <w:numId w:val="7"/>
        </w:numPr>
        <w:spacing w:line="264" w:lineRule="auto"/>
        <w:rPr>
          <w:rFonts w:ascii="Tahoma" w:hAnsi="Tahoma" w:cs="Tahoma"/>
          <w:sz w:val="20"/>
        </w:rPr>
      </w:pPr>
      <w:r w:rsidRPr="009C1178">
        <w:rPr>
          <w:rFonts w:ascii="Tahoma" w:hAnsi="Tahoma" w:cs="Tahoma"/>
          <w:sz w:val="20"/>
        </w:rPr>
        <w:t>Sagt er:  “Tiltölulega stutt er síðan þeir sem fylgst hafa með þessum málum, og rannsakað þau, tóku að gera sér grein fyrir því að athyglisbrestur með ofvirkni eldist ekki af fólki.”  Er það rétt?  Nei, það hefur alltaf verið ljóst að taugaveiklun eldist ekki af fólki.  Þrátt fyrir það má laga einkennin.</w:t>
      </w:r>
    </w:p>
    <w:p w:rsidR="00F8420F" w:rsidRPr="009C1178" w:rsidRDefault="00F8420F">
      <w:pPr>
        <w:pStyle w:val="BodyText"/>
        <w:numPr>
          <w:ilvl w:val="0"/>
          <w:numId w:val="7"/>
        </w:numPr>
        <w:spacing w:line="264" w:lineRule="auto"/>
        <w:rPr>
          <w:rFonts w:ascii="Tahoma" w:hAnsi="Tahoma" w:cs="Tahoma"/>
          <w:sz w:val="20"/>
        </w:rPr>
      </w:pPr>
      <w:r w:rsidRPr="009C1178">
        <w:rPr>
          <w:rFonts w:ascii="Tahoma" w:hAnsi="Tahoma" w:cs="Tahoma"/>
          <w:sz w:val="20"/>
        </w:rPr>
        <w:t>Af hverju er öll þessi umræða um ofvirkni núna?  Hvar var ofvirknin áður?  Hún var langtum sjaldgæfari.  Það er hraðinn í samfélaginu og auknar kröfur til barna, heima og í skóla, sem hafa búið til þetta taugaveiklunareinkenni.  Ef til vill einnig fjarvera foreldra.</w:t>
      </w:r>
    </w:p>
    <w:p w:rsidR="00F8420F" w:rsidRPr="009C1178" w:rsidRDefault="00F8420F">
      <w:pPr>
        <w:pStyle w:val="BodyText"/>
        <w:numPr>
          <w:ilvl w:val="0"/>
          <w:numId w:val="7"/>
        </w:numPr>
        <w:spacing w:line="264" w:lineRule="auto"/>
        <w:rPr>
          <w:rFonts w:ascii="Tahoma" w:hAnsi="Tahoma" w:cs="Tahoma"/>
          <w:sz w:val="20"/>
        </w:rPr>
      </w:pPr>
      <w:r w:rsidRPr="009C1178">
        <w:rPr>
          <w:rFonts w:ascii="Tahoma" w:hAnsi="Tahoma" w:cs="Tahoma"/>
          <w:sz w:val="20"/>
        </w:rPr>
        <w:t>“Er það ekki bara gott að taugaveiklun skuli nú kölluð ADHD ef það leiðir til nákvæmari greiningar?”  Ekki er hægt að mótmæla því.  ADHD er nokkuð vel greint í dag.  Líklega vegna þess að það bitnar ekki síður á umhverfinu en á einstaklingnum.  Depurð, kvíði, árátta-þráhyggja og lágt sjálfsmat trufla skólastarfið ekki eins mikið og raska ekki ró foreldra jafn mikið.</w:t>
      </w:r>
    </w:p>
    <w:p w:rsidR="00F078F0" w:rsidRDefault="00F8420F">
      <w:pPr>
        <w:jc w:val="center"/>
        <w:rPr>
          <w:rFonts w:ascii="Tahoma" w:hAnsi="Tahoma" w:cs="Tahoma"/>
          <w:sz w:val="20"/>
        </w:rPr>
      </w:pPr>
      <w:r w:rsidRPr="009C1178">
        <w:rPr>
          <w:rFonts w:ascii="Tahoma" w:hAnsi="Tahoma" w:cs="Tahoma"/>
          <w:sz w:val="20"/>
        </w:rPr>
        <w:br w:type="page"/>
      </w:r>
    </w:p>
    <w:p w:rsidR="005F7265" w:rsidRDefault="00F8420F">
      <w:pPr>
        <w:jc w:val="center"/>
        <w:rPr>
          <w:rFonts w:ascii="Tahoma" w:hAnsi="Tahoma" w:cs="Tahoma"/>
          <w:b/>
          <w:smallCaps/>
          <w:sz w:val="28"/>
        </w:rPr>
      </w:pPr>
      <w:r w:rsidRPr="009C1178">
        <w:rPr>
          <w:rFonts w:ascii="Tahoma" w:hAnsi="Tahoma" w:cs="Tahoma"/>
          <w:b/>
          <w:smallCaps/>
          <w:sz w:val="28"/>
        </w:rPr>
        <w:lastRenderedPageBreak/>
        <w:t>greiningarviðmið frá chadd á ensku</w:t>
      </w:r>
      <w:r w:rsidR="005F7265">
        <w:rPr>
          <w:rFonts w:ascii="Tahoma" w:hAnsi="Tahoma" w:cs="Tahoma"/>
          <w:b/>
          <w:smallCaps/>
          <w:sz w:val="28"/>
        </w:rPr>
        <w:t xml:space="preserve"> </w:t>
      </w:r>
    </w:p>
    <w:p w:rsidR="00F8420F" w:rsidRPr="005F7265" w:rsidRDefault="005F7265">
      <w:pPr>
        <w:jc w:val="center"/>
        <w:rPr>
          <w:rFonts w:ascii="Tahoma" w:hAnsi="Tahoma" w:cs="Tahoma"/>
          <w:smallCaps/>
          <w:sz w:val="20"/>
        </w:rPr>
      </w:pPr>
      <w:r w:rsidRPr="005F7265">
        <w:rPr>
          <w:rFonts w:ascii="Tahoma" w:hAnsi="Tahoma" w:cs="Tahoma"/>
          <w:smallCaps/>
          <w:sz w:val="20"/>
        </w:rPr>
        <w:t>(2001)</w:t>
      </w:r>
    </w:p>
    <w:p w:rsidR="00F8420F" w:rsidRPr="009C1178" w:rsidRDefault="00F8420F">
      <w:pPr>
        <w:pStyle w:val="Heading1"/>
        <w:rPr>
          <w:rFonts w:ascii="Tahoma" w:hAnsi="Tahoma" w:cs="Tahoma"/>
          <w:smallCaps/>
          <w:sz w:val="20"/>
        </w:rPr>
      </w:pPr>
      <w:r w:rsidRPr="009C1178">
        <w:rPr>
          <w:rFonts w:ascii="Tahoma" w:hAnsi="Tahoma" w:cs="Tahoma"/>
          <w:smallCaps/>
          <w:sz w:val="20"/>
        </w:rPr>
        <w:t>Börn aðallega</w:t>
      </w:r>
    </w:p>
    <w:p w:rsidR="00F8420F" w:rsidRPr="009C1178" w:rsidRDefault="00F8420F">
      <w:pPr>
        <w:rPr>
          <w:rFonts w:ascii="Tahoma" w:hAnsi="Tahoma" w:cs="Tahoma"/>
          <w:sz w:val="20"/>
        </w:rPr>
      </w:pPr>
    </w:p>
    <w:p w:rsidR="00F8420F" w:rsidRPr="009C1178" w:rsidRDefault="00F8420F">
      <w:pPr>
        <w:rPr>
          <w:rFonts w:ascii="Tahoma" w:hAnsi="Tahoma" w:cs="Tahoma"/>
          <w:sz w:val="20"/>
        </w:rPr>
      </w:pPr>
    </w:p>
    <w:p w:rsidR="00F8420F" w:rsidRPr="009C1178" w:rsidRDefault="00F8420F">
      <w:pPr>
        <w:rPr>
          <w:rFonts w:ascii="Tahoma" w:hAnsi="Tahoma" w:cs="Tahoma"/>
          <w:sz w:val="20"/>
        </w:rPr>
      </w:pPr>
      <w:r w:rsidRPr="009C1178">
        <w:rPr>
          <w:rFonts w:ascii="Tahoma" w:hAnsi="Tahoma" w:cs="Tahoma"/>
          <w:b/>
          <w:sz w:val="20"/>
        </w:rPr>
        <w:t>1. ADHD</w:t>
      </w:r>
      <w:r w:rsidRPr="009C1178">
        <w:rPr>
          <w:rFonts w:ascii="Tahoma" w:hAnsi="Tahoma" w:cs="Tahoma"/>
          <w:sz w:val="20"/>
        </w:rPr>
        <w:t xml:space="preserve"> – </w:t>
      </w:r>
      <w:r w:rsidRPr="00F078F0">
        <w:rPr>
          <w:rFonts w:ascii="Tahoma" w:hAnsi="Tahoma" w:cs="Tahoma"/>
          <w:i/>
          <w:sz w:val="20"/>
        </w:rPr>
        <w:t>Inattentive type</w:t>
      </w:r>
      <w:r w:rsidRPr="009C1178">
        <w:rPr>
          <w:rFonts w:ascii="Tahoma" w:hAnsi="Tahoma" w:cs="Tahoma"/>
          <w:sz w:val="20"/>
        </w:rPr>
        <w:t xml:space="preserve"> is defined by an individual experiencing at least six of the following characteristics: </w:t>
      </w:r>
    </w:p>
    <w:p w:rsidR="00F8420F" w:rsidRPr="009C1178" w:rsidRDefault="00F8420F">
      <w:pPr>
        <w:rPr>
          <w:rFonts w:ascii="Tahoma" w:hAnsi="Tahoma" w:cs="Tahoma"/>
          <w:sz w:val="20"/>
        </w:rPr>
      </w:pPr>
    </w:p>
    <w:p w:rsidR="00F8420F" w:rsidRPr="009C1178" w:rsidRDefault="00F8420F">
      <w:pPr>
        <w:numPr>
          <w:ilvl w:val="0"/>
          <w:numId w:val="10"/>
        </w:numPr>
        <w:rPr>
          <w:rFonts w:ascii="Tahoma" w:hAnsi="Tahoma" w:cs="Tahoma"/>
          <w:sz w:val="20"/>
        </w:rPr>
      </w:pPr>
      <w:r w:rsidRPr="009C1178">
        <w:rPr>
          <w:rFonts w:ascii="Tahoma" w:hAnsi="Tahoma" w:cs="Tahoma"/>
          <w:sz w:val="20"/>
        </w:rPr>
        <w:t>Fails to give close attention to details or makes careless mistakes.</w:t>
      </w:r>
    </w:p>
    <w:p w:rsidR="00F8420F" w:rsidRPr="009C1178" w:rsidRDefault="00F8420F">
      <w:pPr>
        <w:numPr>
          <w:ilvl w:val="0"/>
          <w:numId w:val="10"/>
        </w:numPr>
        <w:rPr>
          <w:rFonts w:ascii="Tahoma" w:hAnsi="Tahoma" w:cs="Tahoma"/>
          <w:sz w:val="20"/>
        </w:rPr>
      </w:pPr>
      <w:r w:rsidRPr="009C1178">
        <w:rPr>
          <w:rFonts w:ascii="Tahoma" w:hAnsi="Tahoma" w:cs="Tahoma"/>
          <w:sz w:val="20"/>
        </w:rPr>
        <w:t>Difficulty sustaining attention.</w:t>
      </w:r>
    </w:p>
    <w:p w:rsidR="00F8420F" w:rsidRPr="009C1178" w:rsidRDefault="00F8420F">
      <w:pPr>
        <w:numPr>
          <w:ilvl w:val="0"/>
          <w:numId w:val="10"/>
        </w:numPr>
        <w:rPr>
          <w:rFonts w:ascii="Tahoma" w:hAnsi="Tahoma" w:cs="Tahoma"/>
          <w:sz w:val="20"/>
        </w:rPr>
      </w:pPr>
      <w:r w:rsidRPr="009C1178">
        <w:rPr>
          <w:rFonts w:ascii="Tahoma" w:hAnsi="Tahoma" w:cs="Tahoma"/>
          <w:sz w:val="20"/>
        </w:rPr>
        <w:t>Does not appear to listen.</w:t>
      </w:r>
    </w:p>
    <w:p w:rsidR="00F8420F" w:rsidRPr="009C1178" w:rsidRDefault="00F8420F">
      <w:pPr>
        <w:numPr>
          <w:ilvl w:val="0"/>
          <w:numId w:val="10"/>
        </w:numPr>
        <w:rPr>
          <w:rFonts w:ascii="Tahoma" w:hAnsi="Tahoma" w:cs="Tahoma"/>
          <w:sz w:val="20"/>
        </w:rPr>
      </w:pPr>
      <w:r w:rsidRPr="009C1178">
        <w:rPr>
          <w:rFonts w:ascii="Tahoma" w:hAnsi="Tahoma" w:cs="Tahoma"/>
          <w:sz w:val="20"/>
        </w:rPr>
        <w:t>Struggles to follow through on instructions.</w:t>
      </w:r>
    </w:p>
    <w:p w:rsidR="00F8420F" w:rsidRPr="009C1178" w:rsidRDefault="00F8420F">
      <w:pPr>
        <w:numPr>
          <w:ilvl w:val="0"/>
          <w:numId w:val="10"/>
        </w:numPr>
        <w:rPr>
          <w:rFonts w:ascii="Tahoma" w:hAnsi="Tahoma" w:cs="Tahoma"/>
          <w:sz w:val="20"/>
        </w:rPr>
      </w:pPr>
      <w:r w:rsidRPr="009C1178">
        <w:rPr>
          <w:rFonts w:ascii="Tahoma" w:hAnsi="Tahoma" w:cs="Tahoma"/>
          <w:sz w:val="20"/>
        </w:rPr>
        <w:t>Difficulty with organization.</w:t>
      </w:r>
    </w:p>
    <w:p w:rsidR="00F8420F" w:rsidRPr="009C1178" w:rsidRDefault="00F8420F">
      <w:pPr>
        <w:numPr>
          <w:ilvl w:val="0"/>
          <w:numId w:val="10"/>
        </w:numPr>
        <w:rPr>
          <w:rFonts w:ascii="Tahoma" w:hAnsi="Tahoma" w:cs="Tahoma"/>
          <w:sz w:val="20"/>
        </w:rPr>
      </w:pPr>
      <w:r w:rsidRPr="009C1178">
        <w:rPr>
          <w:rFonts w:ascii="Tahoma" w:hAnsi="Tahoma" w:cs="Tahoma"/>
          <w:sz w:val="20"/>
        </w:rPr>
        <w:t>Avoids or dislikes requiring sustained mental effort.</w:t>
      </w:r>
    </w:p>
    <w:p w:rsidR="00F8420F" w:rsidRPr="009C1178" w:rsidRDefault="00F8420F">
      <w:pPr>
        <w:numPr>
          <w:ilvl w:val="0"/>
          <w:numId w:val="10"/>
        </w:numPr>
        <w:rPr>
          <w:rFonts w:ascii="Tahoma" w:hAnsi="Tahoma" w:cs="Tahoma"/>
          <w:sz w:val="20"/>
        </w:rPr>
      </w:pPr>
      <w:r w:rsidRPr="009C1178">
        <w:rPr>
          <w:rFonts w:ascii="Tahoma" w:hAnsi="Tahoma" w:cs="Tahoma"/>
          <w:sz w:val="20"/>
        </w:rPr>
        <w:t>Often loses things necessary for tasks.</w:t>
      </w:r>
    </w:p>
    <w:p w:rsidR="00F8420F" w:rsidRPr="009C1178" w:rsidRDefault="00F8420F">
      <w:pPr>
        <w:numPr>
          <w:ilvl w:val="0"/>
          <w:numId w:val="10"/>
        </w:numPr>
        <w:rPr>
          <w:rFonts w:ascii="Tahoma" w:hAnsi="Tahoma" w:cs="Tahoma"/>
          <w:sz w:val="20"/>
        </w:rPr>
      </w:pPr>
      <w:r w:rsidRPr="009C1178">
        <w:rPr>
          <w:rFonts w:ascii="Tahoma" w:hAnsi="Tahoma" w:cs="Tahoma"/>
          <w:sz w:val="20"/>
        </w:rPr>
        <w:t>Easily distracted.</w:t>
      </w:r>
    </w:p>
    <w:p w:rsidR="00F8420F" w:rsidRPr="009C1178" w:rsidRDefault="00F8420F">
      <w:pPr>
        <w:numPr>
          <w:ilvl w:val="0"/>
          <w:numId w:val="10"/>
        </w:numPr>
        <w:rPr>
          <w:rFonts w:ascii="Tahoma" w:hAnsi="Tahoma" w:cs="Tahoma"/>
          <w:sz w:val="20"/>
        </w:rPr>
      </w:pPr>
      <w:r w:rsidRPr="009C1178">
        <w:rPr>
          <w:rFonts w:ascii="Tahoma" w:hAnsi="Tahoma" w:cs="Tahoma"/>
          <w:sz w:val="20"/>
        </w:rPr>
        <w:t>Forgetful in daily activities.</w:t>
      </w:r>
    </w:p>
    <w:p w:rsidR="00F8420F" w:rsidRPr="009C1178" w:rsidRDefault="00F8420F">
      <w:pPr>
        <w:rPr>
          <w:rFonts w:ascii="Tahoma" w:hAnsi="Tahoma" w:cs="Tahoma"/>
          <w:sz w:val="20"/>
        </w:rPr>
      </w:pPr>
    </w:p>
    <w:p w:rsidR="00F8420F" w:rsidRPr="009C1178" w:rsidRDefault="00F8420F">
      <w:pPr>
        <w:rPr>
          <w:rFonts w:ascii="Tahoma" w:hAnsi="Tahoma" w:cs="Tahoma"/>
          <w:sz w:val="20"/>
        </w:rPr>
      </w:pPr>
      <w:r w:rsidRPr="009C1178">
        <w:rPr>
          <w:rFonts w:ascii="Tahoma" w:hAnsi="Tahoma" w:cs="Tahoma"/>
          <w:b/>
          <w:sz w:val="20"/>
        </w:rPr>
        <w:t>2. ADHD</w:t>
      </w:r>
      <w:r w:rsidRPr="009C1178">
        <w:rPr>
          <w:rFonts w:ascii="Tahoma" w:hAnsi="Tahoma" w:cs="Tahoma"/>
          <w:sz w:val="20"/>
        </w:rPr>
        <w:t xml:space="preserve"> – </w:t>
      </w:r>
      <w:r w:rsidRPr="00F078F0">
        <w:rPr>
          <w:rFonts w:ascii="Tahoma" w:hAnsi="Tahoma" w:cs="Tahoma"/>
          <w:i/>
          <w:sz w:val="20"/>
        </w:rPr>
        <w:t>hyperactive/impulsive type</w:t>
      </w:r>
      <w:r w:rsidRPr="009C1178">
        <w:rPr>
          <w:rFonts w:ascii="Tahoma" w:hAnsi="Tahoma" w:cs="Tahoma"/>
          <w:sz w:val="20"/>
        </w:rPr>
        <w:t xml:space="preserve"> is defined by an individual experiencing six of the following characteristics: </w:t>
      </w:r>
    </w:p>
    <w:p w:rsidR="00F8420F" w:rsidRPr="009C1178" w:rsidRDefault="00F8420F">
      <w:pPr>
        <w:rPr>
          <w:rFonts w:ascii="Tahoma" w:hAnsi="Tahoma" w:cs="Tahoma"/>
          <w:sz w:val="20"/>
        </w:rPr>
      </w:pPr>
    </w:p>
    <w:p w:rsidR="00F8420F" w:rsidRPr="009C1178" w:rsidRDefault="00F8420F">
      <w:pPr>
        <w:numPr>
          <w:ilvl w:val="0"/>
          <w:numId w:val="11"/>
        </w:numPr>
        <w:rPr>
          <w:rFonts w:ascii="Tahoma" w:hAnsi="Tahoma" w:cs="Tahoma"/>
          <w:sz w:val="20"/>
        </w:rPr>
      </w:pPr>
      <w:r w:rsidRPr="009C1178">
        <w:rPr>
          <w:rFonts w:ascii="Tahoma" w:hAnsi="Tahoma" w:cs="Tahoma"/>
          <w:sz w:val="20"/>
        </w:rPr>
        <w:t>Fidgets with hands or feet or squirms in seat .</w:t>
      </w:r>
    </w:p>
    <w:p w:rsidR="00F8420F" w:rsidRPr="009C1178" w:rsidRDefault="00F8420F">
      <w:pPr>
        <w:numPr>
          <w:ilvl w:val="0"/>
          <w:numId w:val="11"/>
        </w:numPr>
        <w:rPr>
          <w:rFonts w:ascii="Tahoma" w:hAnsi="Tahoma" w:cs="Tahoma"/>
          <w:sz w:val="20"/>
        </w:rPr>
      </w:pPr>
      <w:r w:rsidRPr="009C1178">
        <w:rPr>
          <w:rFonts w:ascii="Tahoma" w:hAnsi="Tahoma" w:cs="Tahoma"/>
          <w:sz w:val="20"/>
        </w:rPr>
        <w:t>Difficulty remaining seated.</w:t>
      </w:r>
    </w:p>
    <w:p w:rsidR="00F8420F" w:rsidRPr="009C1178" w:rsidRDefault="00F8420F">
      <w:pPr>
        <w:numPr>
          <w:ilvl w:val="0"/>
          <w:numId w:val="11"/>
        </w:numPr>
        <w:rPr>
          <w:rFonts w:ascii="Tahoma" w:hAnsi="Tahoma" w:cs="Tahoma"/>
          <w:sz w:val="20"/>
        </w:rPr>
      </w:pPr>
      <w:r w:rsidRPr="009C1178">
        <w:rPr>
          <w:rFonts w:ascii="Tahoma" w:hAnsi="Tahoma" w:cs="Tahoma"/>
          <w:sz w:val="20"/>
        </w:rPr>
        <w:t>Runs about or climbs excessively (in adults may be limited to subjective feelings of  restlessness).</w:t>
      </w:r>
    </w:p>
    <w:p w:rsidR="00F8420F" w:rsidRPr="009C1178" w:rsidRDefault="00F8420F">
      <w:pPr>
        <w:numPr>
          <w:ilvl w:val="0"/>
          <w:numId w:val="11"/>
        </w:numPr>
        <w:rPr>
          <w:rFonts w:ascii="Tahoma" w:hAnsi="Tahoma" w:cs="Tahoma"/>
          <w:sz w:val="20"/>
        </w:rPr>
      </w:pPr>
      <w:r w:rsidRPr="009C1178">
        <w:rPr>
          <w:rFonts w:ascii="Tahoma" w:hAnsi="Tahoma" w:cs="Tahoma"/>
          <w:sz w:val="20"/>
        </w:rPr>
        <w:t>Difficulty engaging in activities quietly.</w:t>
      </w:r>
    </w:p>
    <w:p w:rsidR="00F8420F" w:rsidRPr="009C1178" w:rsidRDefault="00F8420F">
      <w:pPr>
        <w:numPr>
          <w:ilvl w:val="0"/>
          <w:numId w:val="11"/>
        </w:numPr>
        <w:rPr>
          <w:rFonts w:ascii="Tahoma" w:hAnsi="Tahoma" w:cs="Tahoma"/>
          <w:sz w:val="20"/>
        </w:rPr>
      </w:pPr>
      <w:r w:rsidRPr="009C1178">
        <w:rPr>
          <w:rFonts w:ascii="Tahoma" w:hAnsi="Tahoma" w:cs="Tahoma"/>
          <w:sz w:val="20"/>
        </w:rPr>
        <w:t>Acts as if driven by a motor.</w:t>
      </w:r>
    </w:p>
    <w:p w:rsidR="00F8420F" w:rsidRPr="009C1178" w:rsidRDefault="00F8420F">
      <w:pPr>
        <w:numPr>
          <w:ilvl w:val="0"/>
          <w:numId w:val="11"/>
        </w:numPr>
        <w:rPr>
          <w:rFonts w:ascii="Tahoma" w:hAnsi="Tahoma" w:cs="Tahoma"/>
          <w:sz w:val="20"/>
        </w:rPr>
      </w:pPr>
      <w:r w:rsidRPr="009C1178">
        <w:rPr>
          <w:rFonts w:ascii="Tahoma" w:hAnsi="Tahoma" w:cs="Tahoma"/>
          <w:sz w:val="20"/>
        </w:rPr>
        <w:t>Talks excessively.</w:t>
      </w:r>
    </w:p>
    <w:p w:rsidR="00F8420F" w:rsidRPr="009C1178" w:rsidRDefault="00F8420F">
      <w:pPr>
        <w:numPr>
          <w:ilvl w:val="0"/>
          <w:numId w:val="11"/>
        </w:numPr>
        <w:rPr>
          <w:rFonts w:ascii="Tahoma" w:hAnsi="Tahoma" w:cs="Tahoma"/>
          <w:sz w:val="20"/>
        </w:rPr>
      </w:pPr>
      <w:r w:rsidRPr="009C1178">
        <w:rPr>
          <w:rFonts w:ascii="Tahoma" w:hAnsi="Tahoma" w:cs="Tahoma"/>
          <w:sz w:val="20"/>
        </w:rPr>
        <w:t>Blurts out answers before questions have been completed.</w:t>
      </w:r>
    </w:p>
    <w:p w:rsidR="00F8420F" w:rsidRPr="009C1178" w:rsidRDefault="00F8420F">
      <w:pPr>
        <w:numPr>
          <w:ilvl w:val="0"/>
          <w:numId w:val="11"/>
        </w:numPr>
        <w:rPr>
          <w:rFonts w:ascii="Tahoma" w:hAnsi="Tahoma" w:cs="Tahoma"/>
          <w:sz w:val="20"/>
        </w:rPr>
      </w:pPr>
      <w:r w:rsidRPr="009C1178">
        <w:rPr>
          <w:rFonts w:ascii="Tahoma" w:hAnsi="Tahoma" w:cs="Tahoma"/>
          <w:sz w:val="20"/>
        </w:rPr>
        <w:t>Difficulty waiting in turn taking situations.</w:t>
      </w:r>
    </w:p>
    <w:p w:rsidR="00F8420F" w:rsidRPr="009C1178" w:rsidRDefault="00F8420F">
      <w:pPr>
        <w:numPr>
          <w:ilvl w:val="0"/>
          <w:numId w:val="11"/>
        </w:numPr>
        <w:rPr>
          <w:rFonts w:ascii="Tahoma" w:hAnsi="Tahoma" w:cs="Tahoma"/>
          <w:sz w:val="20"/>
        </w:rPr>
      </w:pPr>
      <w:r w:rsidRPr="009C1178">
        <w:rPr>
          <w:rFonts w:ascii="Tahoma" w:hAnsi="Tahoma" w:cs="Tahoma"/>
          <w:sz w:val="20"/>
        </w:rPr>
        <w:t>Interrupts or intrudes upon others.</w:t>
      </w:r>
    </w:p>
    <w:p w:rsidR="00F8420F" w:rsidRPr="009C1178" w:rsidRDefault="00F8420F">
      <w:pPr>
        <w:rPr>
          <w:rFonts w:ascii="Tahoma" w:hAnsi="Tahoma" w:cs="Tahoma"/>
          <w:sz w:val="20"/>
        </w:rPr>
      </w:pPr>
    </w:p>
    <w:p w:rsidR="00F8420F" w:rsidRPr="009C1178" w:rsidRDefault="00F8420F">
      <w:pPr>
        <w:rPr>
          <w:rFonts w:ascii="Tahoma" w:hAnsi="Tahoma" w:cs="Tahoma"/>
          <w:sz w:val="20"/>
        </w:rPr>
      </w:pPr>
      <w:r w:rsidRPr="009C1178">
        <w:rPr>
          <w:rFonts w:ascii="Tahoma" w:hAnsi="Tahoma" w:cs="Tahoma"/>
          <w:sz w:val="20"/>
        </w:rPr>
        <w:t xml:space="preserve"> </w:t>
      </w:r>
      <w:r w:rsidRPr="009C1178">
        <w:rPr>
          <w:rFonts w:ascii="Tahoma" w:hAnsi="Tahoma" w:cs="Tahoma"/>
          <w:b/>
          <w:sz w:val="20"/>
        </w:rPr>
        <w:t>3. ADHD</w:t>
      </w:r>
      <w:r w:rsidRPr="009C1178">
        <w:rPr>
          <w:rFonts w:ascii="Tahoma" w:hAnsi="Tahoma" w:cs="Tahoma"/>
          <w:sz w:val="20"/>
        </w:rPr>
        <w:t xml:space="preserve"> – </w:t>
      </w:r>
      <w:r w:rsidRPr="00F078F0">
        <w:rPr>
          <w:rFonts w:ascii="Tahoma" w:hAnsi="Tahoma" w:cs="Tahoma"/>
          <w:i/>
          <w:sz w:val="20"/>
        </w:rPr>
        <w:t>combined type</w:t>
      </w:r>
      <w:r w:rsidRPr="009C1178">
        <w:rPr>
          <w:rFonts w:ascii="Tahoma" w:hAnsi="Tahoma" w:cs="Tahoma"/>
          <w:sz w:val="20"/>
        </w:rPr>
        <w:t xml:space="preserve"> is defined by an individual meeting both sets of attention and hyperactive/impulsive criteria.  (Nine characteristics).</w:t>
      </w:r>
    </w:p>
    <w:p w:rsidR="00F8420F" w:rsidRPr="009C1178" w:rsidRDefault="00F8420F">
      <w:pPr>
        <w:rPr>
          <w:rFonts w:ascii="Tahoma" w:hAnsi="Tahoma" w:cs="Tahoma"/>
          <w:sz w:val="20"/>
        </w:rPr>
      </w:pPr>
    </w:p>
    <w:p w:rsidR="00F8420F" w:rsidRPr="009C1178" w:rsidRDefault="00F8420F">
      <w:pPr>
        <w:rPr>
          <w:rFonts w:ascii="Tahoma" w:hAnsi="Tahoma" w:cs="Tahoma"/>
          <w:sz w:val="20"/>
        </w:rPr>
      </w:pPr>
      <w:r w:rsidRPr="009C1178">
        <w:rPr>
          <w:rFonts w:ascii="Tahoma" w:hAnsi="Tahoma" w:cs="Tahoma"/>
          <w:b/>
          <w:sz w:val="20"/>
        </w:rPr>
        <w:t>4. ADHD</w:t>
      </w:r>
      <w:r w:rsidRPr="009C1178">
        <w:rPr>
          <w:rFonts w:ascii="Tahoma" w:hAnsi="Tahoma" w:cs="Tahoma"/>
          <w:sz w:val="20"/>
        </w:rPr>
        <w:t xml:space="preserve"> – </w:t>
      </w:r>
      <w:r w:rsidRPr="00F078F0">
        <w:rPr>
          <w:rFonts w:ascii="Tahoma" w:hAnsi="Tahoma" w:cs="Tahoma"/>
          <w:i/>
          <w:sz w:val="20"/>
        </w:rPr>
        <w:t>not otherwise specified</w:t>
      </w:r>
      <w:r w:rsidRPr="009C1178">
        <w:rPr>
          <w:rFonts w:ascii="Tahoma" w:hAnsi="Tahoma" w:cs="Tahoma"/>
          <w:sz w:val="20"/>
        </w:rPr>
        <w:t xml:space="preserve"> is defined by an individual who demonstrates some characteristics but an insufficient number of symptoms to reach a full diagnosis. These symptoms, however, disrupt everyday life.</w:t>
      </w:r>
    </w:p>
    <w:p w:rsidR="00F078F0" w:rsidRDefault="00F8420F">
      <w:pPr>
        <w:pStyle w:val="Heading1"/>
        <w:rPr>
          <w:rFonts w:ascii="Tahoma" w:hAnsi="Tahoma" w:cs="Tahoma"/>
          <w:sz w:val="20"/>
        </w:rPr>
      </w:pPr>
      <w:r w:rsidRPr="009C1178">
        <w:rPr>
          <w:rFonts w:ascii="Tahoma" w:hAnsi="Tahoma" w:cs="Tahoma"/>
          <w:sz w:val="20"/>
        </w:rPr>
        <w:br w:type="page"/>
      </w:r>
    </w:p>
    <w:p w:rsidR="00F8420F" w:rsidRPr="009C1178" w:rsidRDefault="00F8420F">
      <w:pPr>
        <w:pStyle w:val="Heading1"/>
        <w:rPr>
          <w:rFonts w:ascii="Tahoma" w:hAnsi="Tahoma" w:cs="Tahoma"/>
          <w:smallCaps/>
          <w:sz w:val="28"/>
        </w:rPr>
      </w:pPr>
      <w:r w:rsidRPr="009C1178">
        <w:rPr>
          <w:rFonts w:ascii="Tahoma" w:hAnsi="Tahoma" w:cs="Tahoma"/>
          <w:smallCaps/>
          <w:sz w:val="28"/>
        </w:rPr>
        <w:lastRenderedPageBreak/>
        <w:t>previous diagnostic terms for adhd</w:t>
      </w:r>
    </w:p>
    <w:p w:rsidR="00F8420F" w:rsidRPr="009C1178" w:rsidRDefault="00F8420F">
      <w:pPr>
        <w:rPr>
          <w:rFonts w:ascii="Tahoma" w:hAnsi="Tahoma" w:cs="Tahoma"/>
          <w:sz w:val="20"/>
        </w:rPr>
      </w:pPr>
    </w:p>
    <w:p w:rsidR="00F8420F" w:rsidRPr="009C1178" w:rsidRDefault="00F8420F">
      <w:pPr>
        <w:rPr>
          <w:rFonts w:ascii="Tahoma" w:hAnsi="Tahoma" w:cs="Tahoma"/>
          <w:sz w:val="20"/>
        </w:rPr>
      </w:pPr>
    </w:p>
    <w:p w:rsidR="00F8420F" w:rsidRPr="009C1178" w:rsidRDefault="00F8420F">
      <w:pPr>
        <w:ind w:left="720"/>
        <w:rPr>
          <w:rFonts w:ascii="Tahoma" w:hAnsi="Tahoma" w:cs="Tahoma"/>
          <w:sz w:val="20"/>
        </w:rPr>
      </w:pPr>
      <w:r w:rsidRPr="009C1178">
        <w:rPr>
          <w:rFonts w:ascii="Tahoma" w:hAnsi="Tahoma" w:cs="Tahoma"/>
          <w:sz w:val="20"/>
        </w:rPr>
        <w:t>Defective Moral Control (1902)</w:t>
      </w:r>
    </w:p>
    <w:p w:rsidR="00F8420F" w:rsidRPr="009C1178" w:rsidRDefault="00F8420F">
      <w:pPr>
        <w:ind w:firstLine="720"/>
        <w:rPr>
          <w:rFonts w:ascii="Tahoma" w:hAnsi="Tahoma" w:cs="Tahoma"/>
          <w:sz w:val="20"/>
        </w:rPr>
      </w:pPr>
      <w:r w:rsidRPr="009C1178">
        <w:rPr>
          <w:rFonts w:ascii="Tahoma" w:hAnsi="Tahoma" w:cs="Tahoma"/>
          <w:sz w:val="20"/>
        </w:rPr>
        <w:t>Restlessness Syndrome (1920s)</w:t>
      </w:r>
    </w:p>
    <w:p w:rsidR="00F8420F" w:rsidRPr="009C1178" w:rsidRDefault="00F8420F">
      <w:pPr>
        <w:ind w:firstLine="720"/>
        <w:rPr>
          <w:rFonts w:ascii="Tahoma" w:hAnsi="Tahoma" w:cs="Tahoma"/>
          <w:sz w:val="20"/>
        </w:rPr>
      </w:pPr>
      <w:r w:rsidRPr="009C1178">
        <w:rPr>
          <w:rFonts w:ascii="Tahoma" w:hAnsi="Tahoma" w:cs="Tahoma"/>
          <w:sz w:val="20"/>
        </w:rPr>
        <w:t>Post-Encephalitic Behavior Disorder (1920s-1930s)</w:t>
      </w:r>
    </w:p>
    <w:p w:rsidR="00F8420F" w:rsidRPr="009C1178" w:rsidRDefault="00F8420F">
      <w:pPr>
        <w:ind w:firstLine="720"/>
        <w:rPr>
          <w:rFonts w:ascii="Tahoma" w:hAnsi="Tahoma" w:cs="Tahoma"/>
          <w:sz w:val="20"/>
        </w:rPr>
      </w:pPr>
      <w:r w:rsidRPr="009C1178">
        <w:rPr>
          <w:rFonts w:ascii="Tahoma" w:hAnsi="Tahoma" w:cs="Tahoma"/>
          <w:sz w:val="20"/>
        </w:rPr>
        <w:t>Brain-Injured Child (1940s)</w:t>
      </w:r>
    </w:p>
    <w:p w:rsidR="00F8420F" w:rsidRPr="009C1178" w:rsidRDefault="00F8420F">
      <w:pPr>
        <w:ind w:firstLine="720"/>
        <w:rPr>
          <w:rFonts w:ascii="Tahoma" w:hAnsi="Tahoma" w:cs="Tahoma"/>
          <w:sz w:val="20"/>
        </w:rPr>
      </w:pPr>
      <w:r w:rsidRPr="009C1178">
        <w:rPr>
          <w:rFonts w:ascii="Tahoma" w:hAnsi="Tahoma" w:cs="Tahoma"/>
          <w:sz w:val="20"/>
        </w:rPr>
        <w:t>Minimal Brain Damage (1950s)</w:t>
      </w:r>
    </w:p>
    <w:p w:rsidR="00F8420F" w:rsidRPr="009C1178" w:rsidRDefault="00F8420F">
      <w:pPr>
        <w:ind w:firstLine="720"/>
        <w:rPr>
          <w:rFonts w:ascii="Tahoma" w:hAnsi="Tahoma" w:cs="Tahoma"/>
          <w:sz w:val="20"/>
        </w:rPr>
      </w:pPr>
      <w:r w:rsidRPr="009C1178">
        <w:rPr>
          <w:rFonts w:ascii="Tahoma" w:hAnsi="Tahoma" w:cs="Tahoma"/>
          <w:sz w:val="20"/>
        </w:rPr>
        <w:t>Minimal Brain Dysfunction (1960s-1970s)</w:t>
      </w:r>
    </w:p>
    <w:p w:rsidR="00F8420F" w:rsidRPr="009C1178" w:rsidRDefault="00F8420F">
      <w:pPr>
        <w:ind w:firstLine="720"/>
        <w:rPr>
          <w:rFonts w:ascii="Tahoma" w:hAnsi="Tahoma" w:cs="Tahoma"/>
          <w:sz w:val="20"/>
        </w:rPr>
      </w:pPr>
      <w:r w:rsidRPr="009C1178">
        <w:rPr>
          <w:rFonts w:ascii="Tahoma" w:hAnsi="Tahoma" w:cs="Tahoma"/>
          <w:sz w:val="20"/>
        </w:rPr>
        <w:t>Hyperactive Child Syndrome or Hyperkinetic Reaction of Childhood (1960s)</w:t>
      </w:r>
    </w:p>
    <w:p w:rsidR="00F8420F" w:rsidRPr="009C1178" w:rsidRDefault="00F8420F">
      <w:pPr>
        <w:ind w:firstLine="720"/>
        <w:rPr>
          <w:rFonts w:ascii="Tahoma" w:hAnsi="Tahoma" w:cs="Tahoma"/>
          <w:sz w:val="20"/>
        </w:rPr>
      </w:pPr>
      <w:r w:rsidRPr="009C1178">
        <w:rPr>
          <w:rFonts w:ascii="Tahoma" w:hAnsi="Tahoma" w:cs="Tahoma"/>
          <w:sz w:val="20"/>
        </w:rPr>
        <w:t xml:space="preserve">Attention Deficit Disorder </w:t>
      </w:r>
      <w:r w:rsidRPr="009C1178">
        <w:rPr>
          <w:rFonts w:ascii="Tahoma" w:hAnsi="Tahoma" w:cs="Tahoma"/>
          <w:b/>
          <w:sz w:val="20"/>
        </w:rPr>
        <w:t>±</w:t>
      </w:r>
      <w:r w:rsidRPr="009C1178">
        <w:rPr>
          <w:rFonts w:ascii="Tahoma" w:hAnsi="Tahoma" w:cs="Tahoma"/>
          <w:sz w:val="20"/>
        </w:rPr>
        <w:t xml:space="preserve"> Hyperactivity (1980)</w:t>
      </w:r>
    </w:p>
    <w:p w:rsidR="00F8420F" w:rsidRPr="009C1178" w:rsidRDefault="00F8420F">
      <w:pPr>
        <w:ind w:firstLine="720"/>
        <w:rPr>
          <w:rFonts w:ascii="Tahoma" w:hAnsi="Tahoma" w:cs="Tahoma"/>
          <w:sz w:val="20"/>
        </w:rPr>
      </w:pPr>
      <w:r w:rsidRPr="009C1178">
        <w:rPr>
          <w:rFonts w:ascii="Tahoma" w:hAnsi="Tahoma" w:cs="Tahoma"/>
          <w:sz w:val="20"/>
        </w:rPr>
        <w:t xml:space="preserve">Attention Deficit Hyperactiviyt Disorder &amp; </w:t>
      </w:r>
    </w:p>
    <w:p w:rsidR="00F8420F" w:rsidRPr="009C1178" w:rsidRDefault="00F8420F">
      <w:pPr>
        <w:ind w:firstLine="720"/>
        <w:rPr>
          <w:rFonts w:ascii="Tahoma" w:hAnsi="Tahoma" w:cs="Tahoma"/>
          <w:sz w:val="20"/>
        </w:rPr>
      </w:pPr>
      <w:r w:rsidRPr="009C1178">
        <w:rPr>
          <w:rFonts w:ascii="Tahoma" w:hAnsi="Tahoma" w:cs="Tahoma"/>
          <w:sz w:val="20"/>
        </w:rPr>
        <w:t>Undifferentiated Attention Deficit Disorder (1987)</w:t>
      </w:r>
    </w:p>
    <w:p w:rsidR="00F8420F" w:rsidRPr="009C1178" w:rsidRDefault="00F8420F">
      <w:pPr>
        <w:ind w:firstLine="720"/>
        <w:rPr>
          <w:rFonts w:ascii="Tahoma" w:hAnsi="Tahoma" w:cs="Tahoma"/>
          <w:sz w:val="20"/>
        </w:rPr>
      </w:pPr>
      <w:r w:rsidRPr="009C1178">
        <w:rPr>
          <w:rFonts w:ascii="Tahoma" w:hAnsi="Tahoma" w:cs="Tahoma"/>
          <w:sz w:val="20"/>
        </w:rPr>
        <w:t>Attention Deficit Hyperactivity Disorder (1994)</w:t>
      </w:r>
    </w:p>
    <w:p w:rsidR="00F8420F" w:rsidRPr="009C1178" w:rsidRDefault="00F8420F">
      <w:pPr>
        <w:ind w:left="720" w:firstLine="720"/>
        <w:rPr>
          <w:rFonts w:ascii="Tahoma" w:hAnsi="Tahoma" w:cs="Tahoma"/>
          <w:sz w:val="20"/>
        </w:rPr>
      </w:pPr>
      <w:r w:rsidRPr="009C1178">
        <w:rPr>
          <w:rFonts w:ascii="Tahoma" w:hAnsi="Tahoma" w:cs="Tahoma"/>
          <w:sz w:val="20"/>
        </w:rPr>
        <w:t>Predominantly Inattentive</w:t>
      </w:r>
    </w:p>
    <w:p w:rsidR="00F8420F" w:rsidRPr="009C1178" w:rsidRDefault="00F8420F">
      <w:pPr>
        <w:ind w:left="720" w:firstLine="720"/>
        <w:rPr>
          <w:rFonts w:ascii="Tahoma" w:hAnsi="Tahoma" w:cs="Tahoma"/>
          <w:sz w:val="20"/>
        </w:rPr>
      </w:pPr>
      <w:r w:rsidRPr="009C1178">
        <w:rPr>
          <w:rFonts w:ascii="Tahoma" w:hAnsi="Tahoma" w:cs="Tahoma"/>
          <w:sz w:val="20"/>
        </w:rPr>
        <w:t>Predominantly Hyperactive-Impulsive</w:t>
      </w:r>
    </w:p>
    <w:p w:rsidR="00F8420F" w:rsidRPr="009C1178" w:rsidRDefault="00F8420F">
      <w:pPr>
        <w:ind w:left="720" w:firstLine="720"/>
        <w:rPr>
          <w:rFonts w:ascii="Tahoma" w:hAnsi="Tahoma" w:cs="Tahoma"/>
          <w:sz w:val="20"/>
        </w:rPr>
      </w:pPr>
      <w:r w:rsidRPr="009C1178">
        <w:rPr>
          <w:rFonts w:ascii="Tahoma" w:hAnsi="Tahoma" w:cs="Tahoma"/>
          <w:sz w:val="20"/>
        </w:rPr>
        <w:t>Combined Types</w:t>
      </w:r>
    </w:p>
    <w:p w:rsidR="00F8420F" w:rsidRPr="009C1178" w:rsidRDefault="00F8420F">
      <w:pPr>
        <w:pStyle w:val="Footer"/>
        <w:tabs>
          <w:tab w:val="clear" w:pos="4153"/>
          <w:tab w:val="clear" w:pos="8306"/>
        </w:tabs>
        <w:rPr>
          <w:rFonts w:ascii="Tahoma" w:hAnsi="Tahoma" w:cs="Tahoma"/>
          <w:sz w:val="20"/>
        </w:rPr>
      </w:pPr>
    </w:p>
    <w:sectPr w:rsidR="00F8420F" w:rsidRPr="009C1178" w:rsidSect="00C67F4F">
      <w:footerReference w:type="even" r:id="rId8"/>
      <w:footerReference w:type="default" r:id="rId9"/>
      <w:pgSz w:w="11906" w:h="16838" w:code="9"/>
      <w:pgMar w:top="1440" w:right="1418" w:bottom="1418" w:left="1797" w:header="964" w:footer="9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047" w:rsidRDefault="00F04047">
      <w:r>
        <w:separator/>
      </w:r>
    </w:p>
  </w:endnote>
  <w:endnote w:type="continuationSeparator" w:id="0">
    <w:p w:rsidR="00F04047" w:rsidRDefault="00F04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9AE" w:rsidRDefault="00787A80">
    <w:pPr>
      <w:pStyle w:val="Footer"/>
      <w:framePr w:wrap="around" w:vAnchor="text" w:hAnchor="margin" w:xAlign="center" w:y="1"/>
      <w:rPr>
        <w:rStyle w:val="PageNumber"/>
      </w:rPr>
    </w:pPr>
    <w:r>
      <w:rPr>
        <w:rStyle w:val="PageNumber"/>
      </w:rPr>
      <w:fldChar w:fldCharType="begin"/>
    </w:r>
    <w:r w:rsidR="007D49AE">
      <w:rPr>
        <w:rStyle w:val="PageNumber"/>
      </w:rPr>
      <w:instrText xml:space="preserve">PAGE  </w:instrText>
    </w:r>
    <w:r>
      <w:rPr>
        <w:rStyle w:val="PageNumber"/>
      </w:rPr>
      <w:fldChar w:fldCharType="separate"/>
    </w:r>
    <w:r w:rsidR="007D49AE">
      <w:rPr>
        <w:rStyle w:val="PageNumber"/>
        <w:noProof/>
      </w:rPr>
      <w:t>1</w:t>
    </w:r>
    <w:r>
      <w:rPr>
        <w:rStyle w:val="PageNumber"/>
      </w:rPr>
      <w:fldChar w:fldCharType="end"/>
    </w:r>
  </w:p>
  <w:p w:rsidR="007D49AE" w:rsidRDefault="007D49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9AE" w:rsidRPr="001F23E0" w:rsidRDefault="007D49AE" w:rsidP="00956536">
    <w:pPr>
      <w:pStyle w:val="Footer"/>
      <w:jc w:val="center"/>
      <w:rPr>
        <w:rFonts w:ascii="Tahoma" w:hAnsi="Tahoma" w:cs="Tahoma"/>
        <w:caps/>
        <w:snapToGrid w:val="0"/>
        <w:sz w:val="20"/>
      </w:rPr>
    </w:pPr>
    <w:r w:rsidRPr="001F23E0">
      <w:rPr>
        <w:rFonts w:ascii="Tahoma" w:hAnsi="Tahoma" w:cs="Tahoma"/>
        <w:caps/>
        <w:snapToGrid w:val="0"/>
        <w:sz w:val="20"/>
      </w:rPr>
      <w:t>ADHD hjá fullorðnum</w:t>
    </w:r>
  </w:p>
  <w:p w:rsidR="007D49AE" w:rsidRPr="001F23E0" w:rsidRDefault="007D49AE" w:rsidP="00956536">
    <w:pPr>
      <w:pStyle w:val="Footer"/>
      <w:jc w:val="center"/>
      <w:rPr>
        <w:rFonts w:ascii="Tahoma" w:hAnsi="Tahoma" w:cs="Tahoma"/>
        <w:snapToGrid w:val="0"/>
        <w:sz w:val="16"/>
        <w:szCs w:val="16"/>
      </w:rPr>
    </w:pPr>
    <w:r w:rsidRPr="001F23E0">
      <w:rPr>
        <w:rFonts w:ascii="Tahoma" w:hAnsi="Tahoma" w:cs="Tahoma"/>
        <w:snapToGrid w:val="0"/>
        <w:sz w:val="16"/>
        <w:szCs w:val="16"/>
      </w:rPr>
      <w:t>© Már Viðar Másson 1999-20</w:t>
    </w:r>
    <w:r w:rsidR="00F462D9">
      <w:rPr>
        <w:rFonts w:ascii="Tahoma" w:hAnsi="Tahoma" w:cs="Tahoma"/>
        <w:snapToGrid w:val="0"/>
        <w:sz w:val="16"/>
        <w:szCs w:val="16"/>
      </w:rPr>
      <w:t>1</w:t>
    </w:r>
    <w:r w:rsidR="00956536">
      <w:rPr>
        <w:rFonts w:ascii="Tahoma" w:hAnsi="Tahoma" w:cs="Tahoma"/>
        <w:snapToGrid w:val="0"/>
        <w:sz w:val="16"/>
        <w:szCs w:val="16"/>
      </w:rPr>
      <w:t>6</w:t>
    </w:r>
  </w:p>
  <w:p w:rsidR="007D49AE" w:rsidRPr="001F23E0" w:rsidRDefault="00787A80" w:rsidP="001F23E0">
    <w:pPr>
      <w:pStyle w:val="Footer"/>
      <w:jc w:val="center"/>
      <w:rPr>
        <w:rFonts w:ascii="Tahoma" w:hAnsi="Tahoma" w:cs="Tahoma"/>
        <w:sz w:val="20"/>
      </w:rPr>
    </w:pPr>
    <w:r w:rsidRPr="001F23E0">
      <w:rPr>
        <w:rFonts w:ascii="Tahoma" w:hAnsi="Tahoma" w:cs="Tahoma"/>
        <w:snapToGrid w:val="0"/>
        <w:sz w:val="20"/>
      </w:rPr>
      <w:fldChar w:fldCharType="begin"/>
    </w:r>
    <w:r w:rsidR="007D49AE" w:rsidRPr="001F23E0">
      <w:rPr>
        <w:rFonts w:ascii="Tahoma" w:hAnsi="Tahoma" w:cs="Tahoma"/>
        <w:snapToGrid w:val="0"/>
        <w:sz w:val="20"/>
      </w:rPr>
      <w:instrText xml:space="preserve"> PAGE </w:instrText>
    </w:r>
    <w:r w:rsidRPr="001F23E0">
      <w:rPr>
        <w:rFonts w:ascii="Tahoma" w:hAnsi="Tahoma" w:cs="Tahoma"/>
        <w:snapToGrid w:val="0"/>
        <w:sz w:val="20"/>
      </w:rPr>
      <w:fldChar w:fldCharType="separate"/>
    </w:r>
    <w:r w:rsidR="00956536">
      <w:rPr>
        <w:rFonts w:ascii="Tahoma" w:hAnsi="Tahoma" w:cs="Tahoma"/>
        <w:noProof/>
        <w:snapToGrid w:val="0"/>
        <w:sz w:val="20"/>
      </w:rPr>
      <w:t>3</w:t>
    </w:r>
    <w:r w:rsidRPr="001F23E0">
      <w:rPr>
        <w:rFonts w:ascii="Tahoma" w:hAnsi="Tahoma" w:cs="Tahoma"/>
        <w:snapToGrid w:val="0"/>
        <w:sz w:val="20"/>
      </w:rPr>
      <w:fldChar w:fldCharType="end"/>
    </w:r>
    <w:r w:rsidR="007D49AE" w:rsidRPr="001F23E0">
      <w:rPr>
        <w:rFonts w:ascii="Tahoma" w:hAnsi="Tahoma" w:cs="Tahoma"/>
        <w:snapToGrid w:val="0"/>
        <w:sz w:val="20"/>
      </w:rPr>
      <w:t>/</w:t>
    </w:r>
    <w:r w:rsidRPr="001F23E0">
      <w:rPr>
        <w:rStyle w:val="PageNumber"/>
        <w:rFonts w:ascii="Tahoma" w:hAnsi="Tahoma" w:cs="Tahoma"/>
        <w:sz w:val="20"/>
      </w:rPr>
      <w:fldChar w:fldCharType="begin"/>
    </w:r>
    <w:r w:rsidR="007D49AE" w:rsidRPr="001F23E0">
      <w:rPr>
        <w:rStyle w:val="PageNumber"/>
        <w:rFonts w:ascii="Tahoma" w:hAnsi="Tahoma" w:cs="Tahoma"/>
        <w:sz w:val="20"/>
      </w:rPr>
      <w:instrText xml:space="preserve"> NUMPAGES </w:instrText>
    </w:r>
    <w:r w:rsidRPr="001F23E0">
      <w:rPr>
        <w:rStyle w:val="PageNumber"/>
        <w:rFonts w:ascii="Tahoma" w:hAnsi="Tahoma" w:cs="Tahoma"/>
        <w:sz w:val="20"/>
      </w:rPr>
      <w:fldChar w:fldCharType="separate"/>
    </w:r>
    <w:r w:rsidR="00956536">
      <w:rPr>
        <w:rStyle w:val="PageNumber"/>
        <w:rFonts w:ascii="Tahoma" w:hAnsi="Tahoma" w:cs="Tahoma"/>
        <w:noProof/>
        <w:sz w:val="20"/>
      </w:rPr>
      <w:t>12</w:t>
    </w:r>
    <w:r w:rsidRPr="001F23E0">
      <w:rPr>
        <w:rStyle w:val="PageNumber"/>
        <w:rFonts w:ascii="Tahoma" w:hAnsi="Tahoma" w:cs="Tahoma"/>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047" w:rsidRDefault="00F04047">
      <w:r>
        <w:separator/>
      </w:r>
    </w:p>
  </w:footnote>
  <w:footnote w:type="continuationSeparator" w:id="0">
    <w:p w:rsidR="00F04047" w:rsidRDefault="00F040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D6780"/>
    <w:multiLevelType w:val="hybridMultilevel"/>
    <w:tmpl w:val="BD141B30"/>
    <w:lvl w:ilvl="0" w:tplc="0CAC8BAE">
      <w:start w:val="1"/>
      <w:numFmt w:val="decimal"/>
      <w:lvlText w:val="%1."/>
      <w:lvlJc w:val="left"/>
      <w:pPr>
        <w:tabs>
          <w:tab w:val="num" w:pos="567"/>
        </w:tabs>
        <w:ind w:left="567" w:hanging="567"/>
      </w:pPr>
      <w:rPr>
        <w:rFonts w:ascii="Tahoma" w:hAnsi="Tahoma" w:hint="default"/>
        <w:b w:val="0"/>
        <w:i w:val="0"/>
        <w:sz w:val="20"/>
      </w:rPr>
    </w:lvl>
    <w:lvl w:ilvl="1" w:tplc="040F0019">
      <w:start w:val="1"/>
      <w:numFmt w:val="lowerLetter"/>
      <w:lvlText w:val="%2."/>
      <w:lvlJc w:val="left"/>
      <w:pPr>
        <w:tabs>
          <w:tab w:val="num" w:pos="1440"/>
        </w:tabs>
        <w:ind w:left="1440" w:hanging="360"/>
      </w:pPr>
    </w:lvl>
    <w:lvl w:ilvl="2" w:tplc="040F001B" w:tentative="1">
      <w:start w:val="1"/>
      <w:numFmt w:val="lowerRoman"/>
      <w:lvlText w:val="%3."/>
      <w:lvlJc w:val="right"/>
      <w:pPr>
        <w:tabs>
          <w:tab w:val="num" w:pos="2160"/>
        </w:tabs>
        <w:ind w:left="2160" w:hanging="180"/>
      </w:pPr>
    </w:lvl>
    <w:lvl w:ilvl="3" w:tplc="040F000F" w:tentative="1">
      <w:start w:val="1"/>
      <w:numFmt w:val="decimal"/>
      <w:lvlText w:val="%4."/>
      <w:lvlJc w:val="left"/>
      <w:pPr>
        <w:tabs>
          <w:tab w:val="num" w:pos="2880"/>
        </w:tabs>
        <w:ind w:left="2880" w:hanging="360"/>
      </w:pPr>
    </w:lvl>
    <w:lvl w:ilvl="4" w:tplc="040F0019" w:tentative="1">
      <w:start w:val="1"/>
      <w:numFmt w:val="lowerLetter"/>
      <w:lvlText w:val="%5."/>
      <w:lvlJc w:val="left"/>
      <w:pPr>
        <w:tabs>
          <w:tab w:val="num" w:pos="3600"/>
        </w:tabs>
        <w:ind w:left="3600" w:hanging="360"/>
      </w:pPr>
    </w:lvl>
    <w:lvl w:ilvl="5" w:tplc="040F001B" w:tentative="1">
      <w:start w:val="1"/>
      <w:numFmt w:val="lowerRoman"/>
      <w:lvlText w:val="%6."/>
      <w:lvlJc w:val="right"/>
      <w:pPr>
        <w:tabs>
          <w:tab w:val="num" w:pos="4320"/>
        </w:tabs>
        <w:ind w:left="4320" w:hanging="180"/>
      </w:pPr>
    </w:lvl>
    <w:lvl w:ilvl="6" w:tplc="040F000F" w:tentative="1">
      <w:start w:val="1"/>
      <w:numFmt w:val="decimal"/>
      <w:lvlText w:val="%7."/>
      <w:lvlJc w:val="left"/>
      <w:pPr>
        <w:tabs>
          <w:tab w:val="num" w:pos="5040"/>
        </w:tabs>
        <w:ind w:left="5040" w:hanging="360"/>
      </w:pPr>
    </w:lvl>
    <w:lvl w:ilvl="7" w:tplc="040F0019" w:tentative="1">
      <w:start w:val="1"/>
      <w:numFmt w:val="lowerLetter"/>
      <w:lvlText w:val="%8."/>
      <w:lvlJc w:val="left"/>
      <w:pPr>
        <w:tabs>
          <w:tab w:val="num" w:pos="5760"/>
        </w:tabs>
        <w:ind w:left="5760" w:hanging="360"/>
      </w:pPr>
    </w:lvl>
    <w:lvl w:ilvl="8" w:tplc="040F001B" w:tentative="1">
      <w:start w:val="1"/>
      <w:numFmt w:val="lowerRoman"/>
      <w:lvlText w:val="%9."/>
      <w:lvlJc w:val="right"/>
      <w:pPr>
        <w:tabs>
          <w:tab w:val="num" w:pos="6480"/>
        </w:tabs>
        <w:ind w:left="6480" w:hanging="180"/>
      </w:pPr>
    </w:lvl>
  </w:abstractNum>
  <w:abstractNum w:abstractNumId="1" w15:restartNumberingAfterBreak="0">
    <w:nsid w:val="037A188F"/>
    <w:multiLevelType w:val="singleLevel"/>
    <w:tmpl w:val="5F98E032"/>
    <w:lvl w:ilvl="0">
      <w:start w:val="1"/>
      <w:numFmt w:val="decimal"/>
      <w:lvlText w:val="%1."/>
      <w:lvlJc w:val="left"/>
      <w:pPr>
        <w:tabs>
          <w:tab w:val="num" w:pos="567"/>
        </w:tabs>
        <w:ind w:left="567" w:hanging="567"/>
      </w:pPr>
      <w:rPr>
        <w:rFonts w:ascii="Tahoma" w:hAnsi="Tahoma" w:hint="default"/>
        <w:b w:val="0"/>
        <w:i w:val="0"/>
        <w:sz w:val="20"/>
      </w:rPr>
    </w:lvl>
  </w:abstractNum>
  <w:abstractNum w:abstractNumId="2" w15:restartNumberingAfterBreak="0">
    <w:nsid w:val="10F71696"/>
    <w:multiLevelType w:val="singleLevel"/>
    <w:tmpl w:val="D2E4FCCE"/>
    <w:lvl w:ilvl="0">
      <w:start w:val="1"/>
      <w:numFmt w:val="decimal"/>
      <w:lvlText w:val="%1."/>
      <w:lvlJc w:val="left"/>
      <w:pPr>
        <w:tabs>
          <w:tab w:val="num" w:pos="567"/>
        </w:tabs>
        <w:ind w:left="567" w:hanging="567"/>
      </w:pPr>
      <w:rPr>
        <w:rFonts w:ascii="Times New Roman" w:hAnsi="Times New Roman" w:hint="default"/>
        <w:b w:val="0"/>
        <w:i w:val="0"/>
        <w:sz w:val="24"/>
      </w:rPr>
    </w:lvl>
  </w:abstractNum>
  <w:abstractNum w:abstractNumId="3" w15:restartNumberingAfterBreak="0">
    <w:nsid w:val="12B3075C"/>
    <w:multiLevelType w:val="hybridMultilevel"/>
    <w:tmpl w:val="10B657B2"/>
    <w:lvl w:ilvl="0" w:tplc="0464F044">
      <w:start w:val="1"/>
      <w:numFmt w:val="decimal"/>
      <w:lvlText w:val="%1."/>
      <w:lvlJc w:val="left"/>
      <w:pPr>
        <w:tabs>
          <w:tab w:val="num" w:pos="567"/>
        </w:tabs>
        <w:ind w:left="567" w:hanging="567"/>
      </w:pPr>
      <w:rPr>
        <w:rFonts w:ascii="Tahoma" w:hAnsi="Tahoma" w:hint="default"/>
        <w:b w:val="0"/>
        <w:i w:val="0"/>
        <w:sz w:val="20"/>
      </w:rPr>
    </w:lvl>
    <w:lvl w:ilvl="1" w:tplc="040F0019">
      <w:start w:val="1"/>
      <w:numFmt w:val="lowerLetter"/>
      <w:lvlText w:val="%2."/>
      <w:lvlJc w:val="left"/>
      <w:pPr>
        <w:tabs>
          <w:tab w:val="num" w:pos="1440"/>
        </w:tabs>
        <w:ind w:left="1440" w:hanging="360"/>
      </w:pPr>
    </w:lvl>
    <w:lvl w:ilvl="2" w:tplc="040F001B" w:tentative="1">
      <w:start w:val="1"/>
      <w:numFmt w:val="lowerRoman"/>
      <w:lvlText w:val="%3."/>
      <w:lvlJc w:val="right"/>
      <w:pPr>
        <w:tabs>
          <w:tab w:val="num" w:pos="2160"/>
        </w:tabs>
        <w:ind w:left="2160" w:hanging="180"/>
      </w:pPr>
    </w:lvl>
    <w:lvl w:ilvl="3" w:tplc="040F000F" w:tentative="1">
      <w:start w:val="1"/>
      <w:numFmt w:val="decimal"/>
      <w:lvlText w:val="%4."/>
      <w:lvlJc w:val="left"/>
      <w:pPr>
        <w:tabs>
          <w:tab w:val="num" w:pos="2880"/>
        </w:tabs>
        <w:ind w:left="2880" w:hanging="360"/>
      </w:pPr>
    </w:lvl>
    <w:lvl w:ilvl="4" w:tplc="040F0019" w:tentative="1">
      <w:start w:val="1"/>
      <w:numFmt w:val="lowerLetter"/>
      <w:lvlText w:val="%5."/>
      <w:lvlJc w:val="left"/>
      <w:pPr>
        <w:tabs>
          <w:tab w:val="num" w:pos="3600"/>
        </w:tabs>
        <w:ind w:left="3600" w:hanging="360"/>
      </w:pPr>
    </w:lvl>
    <w:lvl w:ilvl="5" w:tplc="040F001B" w:tentative="1">
      <w:start w:val="1"/>
      <w:numFmt w:val="lowerRoman"/>
      <w:lvlText w:val="%6."/>
      <w:lvlJc w:val="right"/>
      <w:pPr>
        <w:tabs>
          <w:tab w:val="num" w:pos="4320"/>
        </w:tabs>
        <w:ind w:left="4320" w:hanging="180"/>
      </w:pPr>
    </w:lvl>
    <w:lvl w:ilvl="6" w:tplc="040F000F" w:tentative="1">
      <w:start w:val="1"/>
      <w:numFmt w:val="decimal"/>
      <w:lvlText w:val="%7."/>
      <w:lvlJc w:val="left"/>
      <w:pPr>
        <w:tabs>
          <w:tab w:val="num" w:pos="5040"/>
        </w:tabs>
        <w:ind w:left="5040" w:hanging="360"/>
      </w:pPr>
    </w:lvl>
    <w:lvl w:ilvl="7" w:tplc="040F0019" w:tentative="1">
      <w:start w:val="1"/>
      <w:numFmt w:val="lowerLetter"/>
      <w:lvlText w:val="%8."/>
      <w:lvlJc w:val="left"/>
      <w:pPr>
        <w:tabs>
          <w:tab w:val="num" w:pos="5760"/>
        </w:tabs>
        <w:ind w:left="5760" w:hanging="360"/>
      </w:pPr>
    </w:lvl>
    <w:lvl w:ilvl="8" w:tplc="040F001B" w:tentative="1">
      <w:start w:val="1"/>
      <w:numFmt w:val="lowerRoman"/>
      <w:lvlText w:val="%9."/>
      <w:lvlJc w:val="right"/>
      <w:pPr>
        <w:tabs>
          <w:tab w:val="num" w:pos="6480"/>
        </w:tabs>
        <w:ind w:left="6480" w:hanging="180"/>
      </w:pPr>
    </w:lvl>
  </w:abstractNum>
  <w:abstractNum w:abstractNumId="4" w15:restartNumberingAfterBreak="0">
    <w:nsid w:val="1F536723"/>
    <w:multiLevelType w:val="singleLevel"/>
    <w:tmpl w:val="0C090017"/>
    <w:lvl w:ilvl="0">
      <w:start w:val="1"/>
      <w:numFmt w:val="lowerLetter"/>
      <w:lvlText w:val="%1)"/>
      <w:lvlJc w:val="left"/>
      <w:pPr>
        <w:tabs>
          <w:tab w:val="num" w:pos="360"/>
        </w:tabs>
        <w:ind w:left="360" w:hanging="360"/>
      </w:pPr>
    </w:lvl>
  </w:abstractNum>
  <w:abstractNum w:abstractNumId="5" w15:restartNumberingAfterBreak="0">
    <w:nsid w:val="1F5B0F2F"/>
    <w:multiLevelType w:val="hybridMultilevel"/>
    <w:tmpl w:val="608A1596"/>
    <w:lvl w:ilvl="0" w:tplc="040F000F">
      <w:start w:val="1"/>
      <w:numFmt w:val="decimal"/>
      <w:lvlText w:val="%1."/>
      <w:lvlJc w:val="left"/>
      <w:pPr>
        <w:ind w:left="360" w:hanging="360"/>
      </w:p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6" w15:restartNumberingAfterBreak="0">
    <w:nsid w:val="26CB7A4B"/>
    <w:multiLevelType w:val="hybridMultilevel"/>
    <w:tmpl w:val="CC9E490E"/>
    <w:lvl w:ilvl="0" w:tplc="8F06428C">
      <w:start w:val="1"/>
      <w:numFmt w:val="decimal"/>
      <w:lvlText w:val="%1."/>
      <w:lvlJc w:val="left"/>
      <w:pPr>
        <w:tabs>
          <w:tab w:val="num" w:pos="567"/>
        </w:tabs>
        <w:ind w:left="567" w:hanging="567"/>
      </w:pPr>
      <w:rPr>
        <w:rFonts w:ascii="Tahoma" w:hAnsi="Tahoma" w:hint="default"/>
        <w:b w:val="0"/>
        <w:i w:val="0"/>
        <w:sz w:val="20"/>
      </w:rPr>
    </w:lvl>
    <w:lvl w:ilvl="1" w:tplc="040F0019">
      <w:start w:val="1"/>
      <w:numFmt w:val="lowerLetter"/>
      <w:lvlText w:val="%2."/>
      <w:lvlJc w:val="left"/>
      <w:pPr>
        <w:tabs>
          <w:tab w:val="num" w:pos="1440"/>
        </w:tabs>
        <w:ind w:left="1440" w:hanging="360"/>
      </w:pPr>
    </w:lvl>
    <w:lvl w:ilvl="2" w:tplc="040F001B" w:tentative="1">
      <w:start w:val="1"/>
      <w:numFmt w:val="lowerRoman"/>
      <w:lvlText w:val="%3."/>
      <w:lvlJc w:val="right"/>
      <w:pPr>
        <w:tabs>
          <w:tab w:val="num" w:pos="2160"/>
        </w:tabs>
        <w:ind w:left="2160" w:hanging="180"/>
      </w:pPr>
    </w:lvl>
    <w:lvl w:ilvl="3" w:tplc="040F000F" w:tentative="1">
      <w:start w:val="1"/>
      <w:numFmt w:val="decimal"/>
      <w:lvlText w:val="%4."/>
      <w:lvlJc w:val="left"/>
      <w:pPr>
        <w:tabs>
          <w:tab w:val="num" w:pos="2880"/>
        </w:tabs>
        <w:ind w:left="2880" w:hanging="360"/>
      </w:pPr>
    </w:lvl>
    <w:lvl w:ilvl="4" w:tplc="040F0019" w:tentative="1">
      <w:start w:val="1"/>
      <w:numFmt w:val="lowerLetter"/>
      <w:lvlText w:val="%5."/>
      <w:lvlJc w:val="left"/>
      <w:pPr>
        <w:tabs>
          <w:tab w:val="num" w:pos="3600"/>
        </w:tabs>
        <w:ind w:left="3600" w:hanging="360"/>
      </w:pPr>
    </w:lvl>
    <w:lvl w:ilvl="5" w:tplc="040F001B" w:tentative="1">
      <w:start w:val="1"/>
      <w:numFmt w:val="lowerRoman"/>
      <w:lvlText w:val="%6."/>
      <w:lvlJc w:val="right"/>
      <w:pPr>
        <w:tabs>
          <w:tab w:val="num" w:pos="4320"/>
        </w:tabs>
        <w:ind w:left="4320" w:hanging="180"/>
      </w:pPr>
    </w:lvl>
    <w:lvl w:ilvl="6" w:tplc="040F000F" w:tentative="1">
      <w:start w:val="1"/>
      <w:numFmt w:val="decimal"/>
      <w:lvlText w:val="%7."/>
      <w:lvlJc w:val="left"/>
      <w:pPr>
        <w:tabs>
          <w:tab w:val="num" w:pos="5040"/>
        </w:tabs>
        <w:ind w:left="5040" w:hanging="360"/>
      </w:pPr>
    </w:lvl>
    <w:lvl w:ilvl="7" w:tplc="040F0019" w:tentative="1">
      <w:start w:val="1"/>
      <w:numFmt w:val="lowerLetter"/>
      <w:lvlText w:val="%8."/>
      <w:lvlJc w:val="left"/>
      <w:pPr>
        <w:tabs>
          <w:tab w:val="num" w:pos="5760"/>
        </w:tabs>
        <w:ind w:left="5760" w:hanging="360"/>
      </w:pPr>
    </w:lvl>
    <w:lvl w:ilvl="8" w:tplc="040F001B" w:tentative="1">
      <w:start w:val="1"/>
      <w:numFmt w:val="lowerRoman"/>
      <w:lvlText w:val="%9."/>
      <w:lvlJc w:val="right"/>
      <w:pPr>
        <w:tabs>
          <w:tab w:val="num" w:pos="6480"/>
        </w:tabs>
        <w:ind w:left="6480" w:hanging="180"/>
      </w:pPr>
    </w:lvl>
  </w:abstractNum>
  <w:abstractNum w:abstractNumId="7" w15:restartNumberingAfterBreak="0">
    <w:nsid w:val="3CF96D57"/>
    <w:multiLevelType w:val="singleLevel"/>
    <w:tmpl w:val="5590F0B6"/>
    <w:lvl w:ilvl="0">
      <w:start w:val="1"/>
      <w:numFmt w:val="decimal"/>
      <w:lvlText w:val="%1."/>
      <w:lvlJc w:val="left"/>
      <w:pPr>
        <w:tabs>
          <w:tab w:val="num" w:pos="567"/>
        </w:tabs>
        <w:ind w:left="567" w:hanging="567"/>
      </w:pPr>
      <w:rPr>
        <w:rFonts w:ascii="Tahoma" w:hAnsi="Tahoma" w:cs="Tahoma" w:hint="default"/>
        <w:b w:val="0"/>
        <w:i w:val="0"/>
        <w:sz w:val="20"/>
        <w:szCs w:val="20"/>
      </w:rPr>
    </w:lvl>
  </w:abstractNum>
  <w:abstractNum w:abstractNumId="8" w15:restartNumberingAfterBreak="0">
    <w:nsid w:val="3D162396"/>
    <w:multiLevelType w:val="multilevel"/>
    <w:tmpl w:val="FAE2490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41297F8C"/>
    <w:multiLevelType w:val="hybridMultilevel"/>
    <w:tmpl w:val="FAE249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D6C49F3"/>
    <w:multiLevelType w:val="singleLevel"/>
    <w:tmpl w:val="0CAC8BAE"/>
    <w:lvl w:ilvl="0">
      <w:start w:val="1"/>
      <w:numFmt w:val="decimal"/>
      <w:lvlText w:val="%1."/>
      <w:lvlJc w:val="left"/>
      <w:pPr>
        <w:tabs>
          <w:tab w:val="num" w:pos="567"/>
        </w:tabs>
        <w:ind w:left="567" w:hanging="567"/>
      </w:pPr>
      <w:rPr>
        <w:rFonts w:ascii="Tahoma" w:hAnsi="Tahoma" w:hint="default"/>
        <w:b w:val="0"/>
        <w:i w:val="0"/>
        <w:sz w:val="20"/>
      </w:rPr>
    </w:lvl>
  </w:abstractNum>
  <w:abstractNum w:abstractNumId="11" w15:restartNumberingAfterBreak="0">
    <w:nsid w:val="5EBC28DA"/>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65CD41D5"/>
    <w:multiLevelType w:val="singleLevel"/>
    <w:tmpl w:val="D2E4FCCE"/>
    <w:lvl w:ilvl="0">
      <w:start w:val="1"/>
      <w:numFmt w:val="decimal"/>
      <w:lvlText w:val="%1."/>
      <w:lvlJc w:val="left"/>
      <w:pPr>
        <w:tabs>
          <w:tab w:val="num" w:pos="567"/>
        </w:tabs>
        <w:ind w:left="567" w:hanging="567"/>
      </w:pPr>
      <w:rPr>
        <w:rFonts w:ascii="Times New Roman" w:hAnsi="Times New Roman" w:hint="default"/>
        <w:b w:val="0"/>
        <w:i w:val="0"/>
        <w:sz w:val="24"/>
      </w:rPr>
    </w:lvl>
  </w:abstractNum>
  <w:abstractNum w:abstractNumId="13" w15:restartNumberingAfterBreak="0">
    <w:nsid w:val="65D61A06"/>
    <w:multiLevelType w:val="hybridMultilevel"/>
    <w:tmpl w:val="2FFA0028"/>
    <w:lvl w:ilvl="0" w:tplc="0A42CA24">
      <w:start w:val="1"/>
      <w:numFmt w:val="decimal"/>
      <w:lvlText w:val="%1."/>
      <w:lvlJc w:val="left"/>
      <w:pPr>
        <w:tabs>
          <w:tab w:val="num" w:pos="360"/>
        </w:tabs>
        <w:ind w:left="567" w:hanging="567"/>
      </w:pPr>
      <w:rPr>
        <w:rFonts w:hint="default"/>
      </w:rPr>
    </w:lvl>
    <w:lvl w:ilvl="1" w:tplc="040F0019" w:tentative="1">
      <w:start w:val="1"/>
      <w:numFmt w:val="lowerLetter"/>
      <w:lvlText w:val="%2."/>
      <w:lvlJc w:val="left"/>
      <w:pPr>
        <w:tabs>
          <w:tab w:val="num" w:pos="1440"/>
        </w:tabs>
        <w:ind w:left="1440" w:hanging="360"/>
      </w:pPr>
    </w:lvl>
    <w:lvl w:ilvl="2" w:tplc="040F001B" w:tentative="1">
      <w:start w:val="1"/>
      <w:numFmt w:val="lowerRoman"/>
      <w:lvlText w:val="%3."/>
      <w:lvlJc w:val="right"/>
      <w:pPr>
        <w:tabs>
          <w:tab w:val="num" w:pos="2160"/>
        </w:tabs>
        <w:ind w:left="2160" w:hanging="180"/>
      </w:pPr>
    </w:lvl>
    <w:lvl w:ilvl="3" w:tplc="040F000F" w:tentative="1">
      <w:start w:val="1"/>
      <w:numFmt w:val="decimal"/>
      <w:lvlText w:val="%4."/>
      <w:lvlJc w:val="left"/>
      <w:pPr>
        <w:tabs>
          <w:tab w:val="num" w:pos="2880"/>
        </w:tabs>
        <w:ind w:left="2880" w:hanging="360"/>
      </w:pPr>
    </w:lvl>
    <w:lvl w:ilvl="4" w:tplc="040F0019" w:tentative="1">
      <w:start w:val="1"/>
      <w:numFmt w:val="lowerLetter"/>
      <w:lvlText w:val="%5."/>
      <w:lvlJc w:val="left"/>
      <w:pPr>
        <w:tabs>
          <w:tab w:val="num" w:pos="3600"/>
        </w:tabs>
        <w:ind w:left="3600" w:hanging="360"/>
      </w:pPr>
    </w:lvl>
    <w:lvl w:ilvl="5" w:tplc="040F001B" w:tentative="1">
      <w:start w:val="1"/>
      <w:numFmt w:val="lowerRoman"/>
      <w:lvlText w:val="%6."/>
      <w:lvlJc w:val="right"/>
      <w:pPr>
        <w:tabs>
          <w:tab w:val="num" w:pos="4320"/>
        </w:tabs>
        <w:ind w:left="4320" w:hanging="180"/>
      </w:pPr>
    </w:lvl>
    <w:lvl w:ilvl="6" w:tplc="040F000F" w:tentative="1">
      <w:start w:val="1"/>
      <w:numFmt w:val="decimal"/>
      <w:lvlText w:val="%7."/>
      <w:lvlJc w:val="left"/>
      <w:pPr>
        <w:tabs>
          <w:tab w:val="num" w:pos="5040"/>
        </w:tabs>
        <w:ind w:left="5040" w:hanging="360"/>
      </w:pPr>
    </w:lvl>
    <w:lvl w:ilvl="7" w:tplc="040F0019" w:tentative="1">
      <w:start w:val="1"/>
      <w:numFmt w:val="lowerLetter"/>
      <w:lvlText w:val="%8."/>
      <w:lvlJc w:val="left"/>
      <w:pPr>
        <w:tabs>
          <w:tab w:val="num" w:pos="5760"/>
        </w:tabs>
        <w:ind w:left="5760" w:hanging="360"/>
      </w:pPr>
    </w:lvl>
    <w:lvl w:ilvl="8" w:tplc="040F001B" w:tentative="1">
      <w:start w:val="1"/>
      <w:numFmt w:val="lowerRoman"/>
      <w:lvlText w:val="%9."/>
      <w:lvlJc w:val="right"/>
      <w:pPr>
        <w:tabs>
          <w:tab w:val="num" w:pos="6480"/>
        </w:tabs>
        <w:ind w:left="6480" w:hanging="180"/>
      </w:pPr>
    </w:lvl>
  </w:abstractNum>
  <w:abstractNum w:abstractNumId="14" w15:restartNumberingAfterBreak="0">
    <w:nsid w:val="68473BBB"/>
    <w:multiLevelType w:val="singleLevel"/>
    <w:tmpl w:val="0C090017"/>
    <w:lvl w:ilvl="0">
      <w:start w:val="1"/>
      <w:numFmt w:val="lowerLetter"/>
      <w:lvlText w:val="%1)"/>
      <w:lvlJc w:val="left"/>
      <w:pPr>
        <w:tabs>
          <w:tab w:val="num" w:pos="360"/>
        </w:tabs>
        <w:ind w:left="360" w:hanging="360"/>
      </w:pPr>
    </w:lvl>
  </w:abstractNum>
  <w:abstractNum w:abstractNumId="15" w15:restartNumberingAfterBreak="0">
    <w:nsid w:val="69A53066"/>
    <w:multiLevelType w:val="singleLevel"/>
    <w:tmpl w:val="0C09000F"/>
    <w:lvl w:ilvl="0">
      <w:start w:val="1"/>
      <w:numFmt w:val="decimal"/>
      <w:lvlText w:val="%1."/>
      <w:lvlJc w:val="left"/>
      <w:pPr>
        <w:tabs>
          <w:tab w:val="num" w:pos="360"/>
        </w:tabs>
        <w:ind w:left="360" w:hanging="360"/>
      </w:pPr>
    </w:lvl>
  </w:abstractNum>
  <w:abstractNum w:abstractNumId="16" w15:restartNumberingAfterBreak="0">
    <w:nsid w:val="6B1C564B"/>
    <w:multiLevelType w:val="singleLevel"/>
    <w:tmpl w:val="8A100B98"/>
    <w:lvl w:ilvl="0">
      <w:start w:val="1"/>
      <w:numFmt w:val="decimal"/>
      <w:lvlText w:val="%1."/>
      <w:lvlJc w:val="left"/>
      <w:pPr>
        <w:tabs>
          <w:tab w:val="num" w:pos="567"/>
        </w:tabs>
        <w:ind w:left="567" w:hanging="567"/>
      </w:pPr>
      <w:rPr>
        <w:rFonts w:ascii="Tahoma" w:hAnsi="Tahoma" w:cs="Tahoma" w:hint="default"/>
        <w:b w:val="0"/>
        <w:i w:val="0"/>
        <w:sz w:val="20"/>
        <w:szCs w:val="20"/>
      </w:rPr>
    </w:lvl>
  </w:abstractNum>
  <w:abstractNum w:abstractNumId="17" w15:restartNumberingAfterBreak="0">
    <w:nsid w:val="75B43B0A"/>
    <w:multiLevelType w:val="singleLevel"/>
    <w:tmpl w:val="0C090017"/>
    <w:lvl w:ilvl="0">
      <w:start w:val="1"/>
      <w:numFmt w:val="lowerLetter"/>
      <w:lvlText w:val="%1)"/>
      <w:lvlJc w:val="left"/>
      <w:pPr>
        <w:tabs>
          <w:tab w:val="num" w:pos="360"/>
        </w:tabs>
        <w:ind w:left="360" w:hanging="360"/>
      </w:pPr>
    </w:lvl>
  </w:abstractNum>
  <w:abstractNum w:abstractNumId="18" w15:restartNumberingAfterBreak="0">
    <w:nsid w:val="78E94A96"/>
    <w:multiLevelType w:val="multilevel"/>
    <w:tmpl w:val="3D043AA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7"/>
  </w:num>
  <w:num w:numId="2">
    <w:abstractNumId w:val="2"/>
  </w:num>
  <w:num w:numId="3">
    <w:abstractNumId w:val="10"/>
  </w:num>
  <w:num w:numId="4">
    <w:abstractNumId w:val="4"/>
  </w:num>
  <w:num w:numId="5">
    <w:abstractNumId w:val="12"/>
  </w:num>
  <w:num w:numId="6">
    <w:abstractNumId w:val="16"/>
  </w:num>
  <w:num w:numId="7">
    <w:abstractNumId w:val="7"/>
  </w:num>
  <w:num w:numId="8">
    <w:abstractNumId w:val="14"/>
  </w:num>
  <w:num w:numId="9">
    <w:abstractNumId w:val="1"/>
  </w:num>
  <w:num w:numId="10">
    <w:abstractNumId w:val="11"/>
  </w:num>
  <w:num w:numId="11">
    <w:abstractNumId w:val="15"/>
  </w:num>
  <w:num w:numId="12">
    <w:abstractNumId w:val="9"/>
  </w:num>
  <w:num w:numId="13">
    <w:abstractNumId w:val="6"/>
  </w:num>
  <w:num w:numId="14">
    <w:abstractNumId w:val="0"/>
  </w:num>
  <w:num w:numId="15">
    <w:abstractNumId w:val="3"/>
  </w:num>
  <w:num w:numId="16">
    <w:abstractNumId w:val="18"/>
  </w:num>
  <w:num w:numId="17">
    <w:abstractNumId w:val="8"/>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AE8"/>
    <w:rsid w:val="000B0E46"/>
    <w:rsid w:val="000D6455"/>
    <w:rsid w:val="001E0402"/>
    <w:rsid w:val="001F23E0"/>
    <w:rsid w:val="002A6449"/>
    <w:rsid w:val="002A6D07"/>
    <w:rsid w:val="002C0AA9"/>
    <w:rsid w:val="002D40F9"/>
    <w:rsid w:val="002E7F1D"/>
    <w:rsid w:val="0032225F"/>
    <w:rsid w:val="003D35CE"/>
    <w:rsid w:val="003F5396"/>
    <w:rsid w:val="003F6E1C"/>
    <w:rsid w:val="004153A7"/>
    <w:rsid w:val="005F7265"/>
    <w:rsid w:val="00666059"/>
    <w:rsid w:val="006C63B6"/>
    <w:rsid w:val="0071647C"/>
    <w:rsid w:val="00787A80"/>
    <w:rsid w:val="007B64EC"/>
    <w:rsid w:val="007D49AE"/>
    <w:rsid w:val="007F4E1A"/>
    <w:rsid w:val="00804AB7"/>
    <w:rsid w:val="008168A4"/>
    <w:rsid w:val="008326B9"/>
    <w:rsid w:val="0085551C"/>
    <w:rsid w:val="00873BC3"/>
    <w:rsid w:val="0089475A"/>
    <w:rsid w:val="00897AE8"/>
    <w:rsid w:val="008A04B7"/>
    <w:rsid w:val="008A3E48"/>
    <w:rsid w:val="008A6EC5"/>
    <w:rsid w:val="0090635A"/>
    <w:rsid w:val="00956536"/>
    <w:rsid w:val="00966DD0"/>
    <w:rsid w:val="009A0505"/>
    <w:rsid w:val="009C1178"/>
    <w:rsid w:val="009D7593"/>
    <w:rsid w:val="00A355E3"/>
    <w:rsid w:val="00AB58B4"/>
    <w:rsid w:val="00B17110"/>
    <w:rsid w:val="00B250BD"/>
    <w:rsid w:val="00B46398"/>
    <w:rsid w:val="00BD24EA"/>
    <w:rsid w:val="00C07B36"/>
    <w:rsid w:val="00C27C82"/>
    <w:rsid w:val="00C67F4F"/>
    <w:rsid w:val="00D7614E"/>
    <w:rsid w:val="00E3460F"/>
    <w:rsid w:val="00E80777"/>
    <w:rsid w:val="00E824A7"/>
    <w:rsid w:val="00EB622B"/>
    <w:rsid w:val="00EC3C69"/>
    <w:rsid w:val="00EC6C64"/>
    <w:rsid w:val="00ED246E"/>
    <w:rsid w:val="00F04047"/>
    <w:rsid w:val="00F078F0"/>
    <w:rsid w:val="00F462D9"/>
    <w:rsid w:val="00F8420F"/>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9F72A6-05C7-4E60-82A4-E1199098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8A4"/>
    <w:rPr>
      <w:sz w:val="24"/>
      <w:lang w:eastAsia="en-US"/>
    </w:rPr>
  </w:style>
  <w:style w:type="paragraph" w:styleId="Heading1">
    <w:name w:val="heading 1"/>
    <w:basedOn w:val="Normal"/>
    <w:next w:val="Normal"/>
    <w:qFormat/>
    <w:rsid w:val="008168A4"/>
    <w:pPr>
      <w:keepNext/>
      <w:jc w:val="center"/>
      <w:outlineLvl w:val="0"/>
    </w:pPr>
    <w:rPr>
      <w:b/>
    </w:rPr>
  </w:style>
  <w:style w:type="paragraph" w:styleId="Heading2">
    <w:name w:val="heading 2"/>
    <w:basedOn w:val="Normal"/>
    <w:next w:val="Normal"/>
    <w:qFormat/>
    <w:rsid w:val="008168A4"/>
    <w:pPr>
      <w:keepNext/>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68A4"/>
  </w:style>
  <w:style w:type="paragraph" w:styleId="Title">
    <w:name w:val="Title"/>
    <w:basedOn w:val="Normal"/>
    <w:qFormat/>
    <w:rsid w:val="008168A4"/>
    <w:pPr>
      <w:jc w:val="center"/>
    </w:pPr>
    <w:rPr>
      <w:b/>
      <w:smallCaps/>
      <w:sz w:val="36"/>
    </w:rPr>
  </w:style>
  <w:style w:type="paragraph" w:styleId="Footer">
    <w:name w:val="footer"/>
    <w:basedOn w:val="Normal"/>
    <w:rsid w:val="008168A4"/>
    <w:pPr>
      <w:tabs>
        <w:tab w:val="center" w:pos="4153"/>
        <w:tab w:val="right" w:pos="8306"/>
      </w:tabs>
    </w:pPr>
  </w:style>
  <w:style w:type="character" w:styleId="PageNumber">
    <w:name w:val="page number"/>
    <w:basedOn w:val="DefaultParagraphFont"/>
    <w:rsid w:val="008168A4"/>
  </w:style>
  <w:style w:type="paragraph" w:styleId="Header">
    <w:name w:val="header"/>
    <w:basedOn w:val="Normal"/>
    <w:rsid w:val="008168A4"/>
    <w:pPr>
      <w:tabs>
        <w:tab w:val="center" w:pos="4153"/>
        <w:tab w:val="right" w:pos="8306"/>
      </w:tabs>
    </w:pPr>
  </w:style>
  <w:style w:type="paragraph" w:styleId="BalloonText">
    <w:name w:val="Balloon Text"/>
    <w:basedOn w:val="Normal"/>
    <w:link w:val="BalloonTextChar"/>
    <w:rsid w:val="005F7265"/>
    <w:rPr>
      <w:rFonts w:ascii="Tahoma" w:hAnsi="Tahoma" w:cs="Tahoma"/>
      <w:sz w:val="16"/>
      <w:szCs w:val="16"/>
    </w:rPr>
  </w:style>
  <w:style w:type="character" w:customStyle="1" w:styleId="BalloonTextChar">
    <w:name w:val="Balloon Text Char"/>
    <w:basedOn w:val="DefaultParagraphFont"/>
    <w:link w:val="BalloonText"/>
    <w:rsid w:val="005F726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3521</Words>
  <Characters>20076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Fullyrðing:</vt:lpstr>
    </vt:vector>
  </TitlesOfParts>
  <Company>Sjúkrahús Reykjavikur</Company>
  <LinksUpToDate>false</LinksUpToDate>
  <CharactersWithSpaces>23550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Fullyrðing:</dc:title>
  <dc:creator>salmann</dc:creator>
  <cp:lastModifiedBy>Mar Vidar Masson</cp:lastModifiedBy>
  <cp:revision>5</cp:revision>
  <cp:lastPrinted>2010-04-20T19:38:00Z</cp:lastPrinted>
  <dcterms:created xsi:type="dcterms:W3CDTF">2012-12-02T21:36:00Z</dcterms:created>
  <dcterms:modified xsi:type="dcterms:W3CDTF">2016-02-22T17:18:00Z</dcterms:modified>
</cp:coreProperties>
</file>